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28" w:rsidRPr="00F578BB" w:rsidRDefault="00B95680" w:rsidP="00F80B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gora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Podstawowe</w:t>
      </w:r>
      <w:bookmarkEnd w:id="0"/>
      <w:r w:rsidR="000360F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obiekty w</w:t>
      </w:r>
      <w:r w:rsidR="00F80B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AutoCAD</w:t>
      </w:r>
    </w:p>
    <w:p w:rsidR="00F80B28" w:rsidRDefault="00F80B28" w:rsidP="00DE02AE">
      <w:pPr>
        <w:rPr>
          <w:noProof/>
        </w:rPr>
      </w:pPr>
    </w:p>
    <w:p w:rsidR="009F5531" w:rsidRDefault="009F5531" w:rsidP="009F5531">
      <w:pPr>
        <w:pStyle w:val="tytulrozdz"/>
      </w:pPr>
      <w:r>
        <w:t>Modyfikacje elementów rysunku</w:t>
      </w:r>
    </w:p>
    <w:p w:rsidR="00D66FFE" w:rsidRDefault="00D66FFE" w:rsidP="00D66FFE">
      <w:pPr>
        <w:pStyle w:val="tekst"/>
      </w:pPr>
      <w:r>
        <w:t xml:space="preserve">Narzędzia przeznaczone do modyfikacji elementów rysunku zostały zawarte w panelu </w:t>
      </w:r>
      <w:r w:rsidRPr="0074539C">
        <w:rPr>
          <w:b/>
        </w:rPr>
        <w:t>Modyfikuj</w:t>
      </w:r>
      <w:r>
        <w:t xml:space="preserve"> w karcie Narzędzia </w:t>
      </w:r>
      <w:r w:rsidR="00924246">
        <w:t>główne.</w:t>
      </w:r>
    </w:p>
    <w:p w:rsidR="00D66FFE" w:rsidRDefault="00D66FFE" w:rsidP="00D66FFE">
      <w:pPr>
        <w:pStyle w:val="tekst"/>
        <w:jc w:val="center"/>
      </w:pPr>
      <w:r>
        <w:rPr>
          <w:noProof/>
        </w:rPr>
        <w:drawing>
          <wp:inline distT="0" distB="0" distL="0" distR="0">
            <wp:extent cx="2780030" cy="951230"/>
            <wp:effectExtent l="0" t="0" r="127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E8" w:rsidRDefault="00F951E8" w:rsidP="00F951E8">
      <w:pPr>
        <w:pStyle w:val="rys"/>
      </w:pPr>
      <w:r w:rsidRPr="00F951E8">
        <w:rPr>
          <w:b/>
        </w:rPr>
        <w:t>Rys. 1.</w:t>
      </w:r>
      <w:r>
        <w:t xml:space="preserve"> Opcje zawarte w zakładce Modyfikuj</w:t>
      </w:r>
      <w:r w:rsidR="00A95976">
        <w:t>.</w:t>
      </w:r>
    </w:p>
    <w:p w:rsidR="00A95976" w:rsidRDefault="00A95976" w:rsidP="00F951E8">
      <w:pPr>
        <w:pStyle w:val="rys"/>
      </w:pPr>
    </w:p>
    <w:p w:rsidR="00924246" w:rsidRDefault="00924246" w:rsidP="00924246">
      <w:pPr>
        <w:pStyle w:val="tekst"/>
        <w:numPr>
          <w:ilvl w:val="0"/>
          <w:numId w:val="28"/>
        </w:numPr>
      </w:pPr>
      <w:r>
        <w:t>Wybieranie obiektów (zwane również zaznaczaniem</w:t>
      </w:r>
      <w:r w:rsidR="001D3ADA">
        <w:t xml:space="preserve"> obiektów</w:t>
      </w:r>
      <w:r>
        <w:t>):</w:t>
      </w:r>
    </w:p>
    <w:p w:rsidR="00924246" w:rsidRDefault="00924246" w:rsidP="00924246">
      <w:pPr>
        <w:pStyle w:val="tekst"/>
        <w:numPr>
          <w:ilvl w:val="0"/>
          <w:numId w:val="26"/>
        </w:numPr>
      </w:pPr>
      <w:r>
        <w:t>Bezpośrednie wskazanie obiektu – obiekt przeznaczony do modyfikacji może zostać bezpośrednio poprzez ustawieniu na jego konturze celownika i naciśnięciu lewego przycisku myszy.</w:t>
      </w:r>
    </w:p>
    <w:p w:rsidR="00924246" w:rsidRDefault="00924246" w:rsidP="00924246">
      <w:pPr>
        <w:pStyle w:val="tekst"/>
        <w:numPr>
          <w:ilvl w:val="0"/>
          <w:numId w:val="26"/>
        </w:numPr>
      </w:pPr>
      <w:r>
        <w:t xml:space="preserve">Wybieranie za pomocą okna – </w:t>
      </w:r>
      <w:r w:rsidR="006F3CDE">
        <w:t>a</w:t>
      </w:r>
      <w:r>
        <w:t>by zaznaczyć większą ilość elementów można zakreślić na ekranie prostokąt, a wszystkie elementy znajdujące się w nim zostaną automatycznie zaznaczone.</w:t>
      </w:r>
    </w:p>
    <w:p w:rsidR="0038715B" w:rsidRDefault="0038715B" w:rsidP="0038715B">
      <w:pPr>
        <w:pStyle w:val="tekst"/>
        <w:ind w:left="1068"/>
      </w:pPr>
    </w:p>
    <w:p w:rsidR="000B6418" w:rsidRDefault="000B6418" w:rsidP="00AF3692">
      <w:pPr>
        <w:pStyle w:val="tekst"/>
        <w:numPr>
          <w:ilvl w:val="0"/>
          <w:numId w:val="28"/>
        </w:numPr>
      </w:pPr>
      <w:r>
        <w:t>Przesuwanie obiektów:</w:t>
      </w:r>
    </w:p>
    <w:p w:rsidR="000E1359" w:rsidRDefault="00C47E16" w:rsidP="000E1359">
      <w:pPr>
        <w:pStyle w:val="tekst"/>
        <w:numPr>
          <w:ilvl w:val="0"/>
          <w:numId w:val="27"/>
        </w:numPr>
      </w:pPr>
      <w:r>
        <w:t>Przesuwanie proste - p</w:t>
      </w:r>
      <w:r w:rsidR="000B6418">
        <w:t>olecenie to należy do najczęściej stosowanych czynności edycyjnych</w:t>
      </w:r>
      <w:r w:rsidR="000E321C">
        <w:t>. By włączyć to polecenie należy wybrać ikonę przesuwania</w:t>
      </w:r>
      <w:r w:rsidR="004B54D1">
        <w:t xml:space="preserve"> </w:t>
      </w:r>
      <w:r w:rsidR="00EE1B14" w:rsidRPr="00EE1B14">
        <w:rPr>
          <w:b/>
        </w:rPr>
        <w:t>Przesuń (_</w:t>
      </w:r>
      <w:proofErr w:type="spellStart"/>
      <w:r w:rsidR="00EE1B14" w:rsidRPr="00EE1B14">
        <w:rPr>
          <w:b/>
        </w:rPr>
        <w:t>move</w:t>
      </w:r>
      <w:proofErr w:type="spellEnd"/>
      <w:r w:rsidR="00EE1B14" w:rsidRPr="00EE1B14">
        <w:rPr>
          <w:b/>
        </w:rPr>
        <w:t>)</w:t>
      </w:r>
      <w:r w:rsidR="000E321C">
        <w:rPr>
          <w:noProof/>
        </w:rPr>
        <w:drawing>
          <wp:inline distT="0" distB="0" distL="0" distR="0">
            <wp:extent cx="687705" cy="226695"/>
            <wp:effectExtent l="0" t="0" r="0" b="190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21C">
        <w:t xml:space="preserve"> z panelu Modyfikuj na karcie Narzędzia główne.</w:t>
      </w:r>
    </w:p>
    <w:p w:rsidR="000B6418" w:rsidRDefault="000E1359" w:rsidP="000E1359">
      <w:pPr>
        <w:pStyle w:val="tekst"/>
        <w:ind w:left="1440"/>
      </w:pPr>
      <w:r>
        <w:t>W</w:t>
      </w:r>
      <w:r w:rsidR="00F85CC2">
        <w:t xml:space="preserve">skaż obiekt, który ma zostać przesunięty, a później określ </w:t>
      </w:r>
      <w:r w:rsidR="00BD60E9">
        <w:t xml:space="preserve">(na wybranym obiekcie) </w:t>
      </w:r>
      <w:r w:rsidR="00F85CC2">
        <w:t>punkt bazowy, czyli</w:t>
      </w:r>
      <w:r>
        <w:t xml:space="preserve"> punkt</w:t>
      </w:r>
      <w:r w:rsidR="000361FA">
        <w:t>,</w:t>
      </w:r>
      <w:r>
        <w:t xml:space="preserve"> względem którego będzie</w:t>
      </w:r>
      <w:r w:rsidR="00F85CC2">
        <w:t xml:space="preserve"> „trz</w:t>
      </w:r>
      <w:r>
        <w:t>ymany</w:t>
      </w:r>
      <w:r w:rsidR="00F85CC2">
        <w:t>” wybrany obiekt i przesuwa</w:t>
      </w:r>
      <w:r>
        <w:t>ny w inne miejsce</w:t>
      </w:r>
      <w:r w:rsidR="00F85CC2">
        <w:t>.</w:t>
      </w:r>
    </w:p>
    <w:p w:rsidR="00C47E16" w:rsidRDefault="00C47E16" w:rsidP="000B6418">
      <w:pPr>
        <w:pStyle w:val="tekst"/>
        <w:numPr>
          <w:ilvl w:val="0"/>
          <w:numId w:val="27"/>
        </w:numPr>
      </w:pPr>
      <w:r>
        <w:t>Przesuwanie precyzyjne – podczas precyzyjnego przesuwania użytkownik może określić dokładna wartość przesunięcia poprzez wpisanie współrzędnych</w:t>
      </w:r>
      <w:r w:rsidR="003F23A7">
        <w:t xml:space="preserve"> – względnych (np. @100,0) bądź bezwzględnych (np. 100,0)</w:t>
      </w:r>
      <w:r w:rsidR="00823136">
        <w:t>.</w:t>
      </w:r>
    </w:p>
    <w:p w:rsidR="00A616A9" w:rsidRDefault="00A616A9" w:rsidP="00A616A9">
      <w:pPr>
        <w:pStyle w:val="tekst"/>
        <w:ind w:left="1440"/>
      </w:pPr>
    </w:p>
    <w:p w:rsidR="00F83517" w:rsidRDefault="00F83517" w:rsidP="00F83517">
      <w:pPr>
        <w:pStyle w:val="tekst"/>
        <w:ind w:left="1080"/>
      </w:pPr>
      <w:proofErr w:type="spellStart"/>
      <w:r w:rsidRPr="00895DB0">
        <w:rPr>
          <w:rStyle w:val="waznyZnak"/>
        </w:rPr>
        <w:lastRenderedPageBreak/>
        <w:t>Ćwiczenie:</w:t>
      </w:r>
      <w:r w:rsidRPr="00F83517">
        <w:t>Narysować</w:t>
      </w:r>
      <w:proofErr w:type="spellEnd"/>
      <w:r w:rsidRPr="00F83517">
        <w:t xml:space="preserve"> okrąg oraz linię przechodzącą przez niego a następnie </w:t>
      </w:r>
      <w:proofErr w:type="spellStart"/>
      <w:r w:rsidRPr="00F83517">
        <w:t>przesunąć</w:t>
      </w:r>
      <w:r w:rsidR="00990FB6">
        <w:t>jedynie</w:t>
      </w:r>
      <w:proofErr w:type="spellEnd"/>
      <w:r w:rsidRPr="00F83517">
        <w:t xml:space="preserve"> okrąg o 100 jednostek</w:t>
      </w:r>
      <w:r w:rsidR="009407BE">
        <w:t xml:space="preserve"> wykorzystując współrzędne względne oraz bezwzględne</w:t>
      </w:r>
      <w:r>
        <w:t>.</w:t>
      </w:r>
    </w:p>
    <w:p w:rsidR="00ED73F4" w:rsidRDefault="00ED73F4" w:rsidP="00F83517">
      <w:pPr>
        <w:pStyle w:val="tekst"/>
        <w:ind w:left="1080"/>
      </w:pPr>
      <w:r w:rsidRPr="00ED73F4">
        <w:rPr>
          <w:noProof/>
        </w:rPr>
        <w:drawing>
          <wp:inline distT="0" distB="0" distL="0" distR="0">
            <wp:extent cx="4255086" cy="1533568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789" cy="153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D73F4" w:rsidRDefault="00F55270" w:rsidP="00ED73F4">
      <w:pPr>
        <w:pStyle w:val="rys"/>
      </w:pPr>
      <w:r>
        <w:rPr>
          <w:b/>
        </w:rPr>
        <w:t xml:space="preserve">Rys. </w:t>
      </w:r>
      <w:r w:rsidR="00ED73F4" w:rsidRPr="00ED73F4">
        <w:rPr>
          <w:b/>
        </w:rPr>
        <w:t>2.</w:t>
      </w:r>
      <w:r w:rsidR="00ED73F4">
        <w:t xml:space="preserve"> Przesuwanie okręgu poprzez podanie współrzędnych.</w:t>
      </w:r>
    </w:p>
    <w:p w:rsidR="00E92071" w:rsidRDefault="00E92071" w:rsidP="00AF3692">
      <w:pPr>
        <w:pStyle w:val="tekst"/>
        <w:numPr>
          <w:ilvl w:val="0"/>
          <w:numId w:val="28"/>
        </w:numPr>
      </w:pPr>
      <w:r>
        <w:t>Kopiowanie obiektów</w:t>
      </w:r>
    </w:p>
    <w:p w:rsidR="0075710C" w:rsidRDefault="00AF3692" w:rsidP="0075710C">
      <w:pPr>
        <w:pStyle w:val="tekst"/>
        <w:ind w:left="720"/>
      </w:pPr>
      <w:r>
        <w:t xml:space="preserve">Kopiowanie działa analogicznie jak wcześniej omawianie przesuwanie obiektów. </w:t>
      </w:r>
      <w:r w:rsidR="00AA1FA3">
        <w:t>Opcję</w:t>
      </w:r>
      <w:r w:rsidR="0077116C">
        <w:t xml:space="preserve"> kopiowania</w:t>
      </w:r>
      <w:r w:rsidR="00AA1FA3">
        <w:t xml:space="preserve"> elementów rysunku</w:t>
      </w:r>
      <w:r w:rsidR="0077116C">
        <w:t xml:space="preserve"> można wykonać dwoma sposobami:</w:t>
      </w:r>
    </w:p>
    <w:p w:rsidR="0075710C" w:rsidRDefault="0077116C" w:rsidP="0075710C">
      <w:pPr>
        <w:pStyle w:val="tekst"/>
        <w:numPr>
          <w:ilvl w:val="0"/>
          <w:numId w:val="27"/>
        </w:numPr>
      </w:pPr>
      <w:r>
        <w:t>wskazując</w:t>
      </w:r>
      <w:r w:rsidR="0075710C">
        <w:t xml:space="preserve"> punkt zaczepienia i punkt docelowy, </w:t>
      </w:r>
    </w:p>
    <w:p w:rsidR="0075710C" w:rsidRDefault="0077116C" w:rsidP="0075710C">
      <w:pPr>
        <w:pStyle w:val="tekst"/>
        <w:numPr>
          <w:ilvl w:val="0"/>
          <w:numId w:val="27"/>
        </w:numPr>
      </w:pPr>
      <w:r>
        <w:t>określając</w:t>
      </w:r>
      <w:r w:rsidR="0075710C">
        <w:t xml:space="preserve"> położenie względne kopii względem oryginału.</w:t>
      </w:r>
    </w:p>
    <w:p w:rsidR="00D86A5E" w:rsidRDefault="005C3EFB" w:rsidP="005C3EFB">
      <w:pPr>
        <w:pStyle w:val="tekst"/>
        <w:ind w:left="1080"/>
      </w:pPr>
      <w:proofErr w:type="spellStart"/>
      <w:r w:rsidRPr="00895DB0">
        <w:rPr>
          <w:rStyle w:val="waznyZnak"/>
        </w:rPr>
        <w:t>Ćwiczenie:</w:t>
      </w:r>
      <w:r w:rsidRPr="005C3EFB">
        <w:t>Narysować</w:t>
      </w:r>
      <w:proofErr w:type="spellEnd"/>
      <w:r w:rsidRPr="005C3EFB">
        <w:t xml:space="preserve"> czworokąt oraz na jednym z jego boków</w:t>
      </w:r>
      <w:r>
        <w:t xml:space="preserve"> okrąg, Następnie skopiować okrą</w:t>
      </w:r>
      <w:r w:rsidRPr="005C3EFB">
        <w:t xml:space="preserve">g trzy razy tak by kopie znalazły się na wszystkich wierzchołkach </w:t>
      </w:r>
      <w:r w:rsidR="004A2E29">
        <w:t>czworokąta</w:t>
      </w:r>
      <w:r>
        <w:t>.</w:t>
      </w:r>
    </w:p>
    <w:p w:rsidR="005C3EFB" w:rsidRDefault="005C3EFB" w:rsidP="005C3EFB">
      <w:pPr>
        <w:pStyle w:val="tekst"/>
        <w:ind w:left="1080"/>
      </w:pPr>
      <w:r w:rsidRPr="005C3EFB">
        <w:rPr>
          <w:noProof/>
        </w:rPr>
        <w:drawing>
          <wp:inline distT="0" distB="0" distL="0" distR="0">
            <wp:extent cx="5257618" cy="3108960"/>
            <wp:effectExtent l="0" t="0" r="635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79" cy="311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C3EFB" w:rsidRDefault="00F55270" w:rsidP="00D86A5E">
      <w:pPr>
        <w:pStyle w:val="rys"/>
      </w:pPr>
      <w:r>
        <w:rPr>
          <w:b/>
        </w:rPr>
        <w:t>Rys.</w:t>
      </w:r>
      <w:r w:rsidR="00D86A5E" w:rsidRPr="00D86A5E">
        <w:rPr>
          <w:b/>
        </w:rPr>
        <w:t>3.</w:t>
      </w:r>
      <w:r w:rsidR="00D86A5E">
        <w:t xml:space="preserve"> Czworokąt wraz z okręgami będącymi kopią jednego wyjściowego okręgu.</w:t>
      </w:r>
    </w:p>
    <w:p w:rsidR="00EB03BD" w:rsidRDefault="00232970" w:rsidP="00232970">
      <w:pPr>
        <w:pStyle w:val="tekst"/>
        <w:numPr>
          <w:ilvl w:val="0"/>
          <w:numId w:val="28"/>
        </w:numPr>
      </w:pPr>
      <w:r>
        <w:lastRenderedPageBreak/>
        <w:t>Ucinanie</w:t>
      </w:r>
    </w:p>
    <w:p w:rsidR="00232970" w:rsidRDefault="00232970" w:rsidP="00232970">
      <w:pPr>
        <w:pStyle w:val="tekst"/>
        <w:ind w:left="720"/>
      </w:pPr>
      <w:r>
        <w:t xml:space="preserve">Opcja ucinanie służy do skracania długości </w:t>
      </w:r>
      <w:r w:rsidR="00315CE8">
        <w:t>wybranych elementów</w:t>
      </w:r>
      <w:r w:rsidR="007550CC">
        <w:t>,</w:t>
      </w:r>
      <w:r w:rsidR="00315CE8">
        <w:t xml:space="preserve"> według krawędzi wyznaczonych przez inne obiekty.</w:t>
      </w:r>
    </w:p>
    <w:p w:rsidR="00C94472" w:rsidRDefault="00FE536D" w:rsidP="00232970">
      <w:pPr>
        <w:pStyle w:val="tekst"/>
        <w:ind w:left="720"/>
      </w:pPr>
      <w:r>
        <w:t xml:space="preserve">By rozpocząć proces ucinania należy wybrać opcję </w:t>
      </w:r>
      <w:r w:rsidRPr="00FE536D">
        <w:rPr>
          <w:b/>
        </w:rPr>
        <w:t>Utnij</w:t>
      </w:r>
      <w:r>
        <w:rPr>
          <w:b/>
        </w:rPr>
        <w:t xml:space="preserve"> (</w:t>
      </w:r>
      <w:r w:rsidRPr="00FE536D">
        <w:rPr>
          <w:b/>
        </w:rPr>
        <w:t>_</w:t>
      </w:r>
      <w:proofErr w:type="spellStart"/>
      <w:r w:rsidRPr="00FE536D">
        <w:rPr>
          <w:b/>
        </w:rPr>
        <w:t>trim</w:t>
      </w:r>
      <w:proofErr w:type="spellEnd"/>
      <w:r>
        <w:rPr>
          <w:b/>
        </w:rPr>
        <w:t xml:space="preserve">) </w:t>
      </w:r>
      <w:r w:rsidR="00260454">
        <w:rPr>
          <w:b/>
          <w:noProof/>
        </w:rPr>
        <w:drawing>
          <wp:inline distT="0" distB="0" distL="0" distR="0">
            <wp:extent cx="673100" cy="168275"/>
            <wp:effectExtent l="0" t="0" r="0" b="317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z panelu Modyfikuj.</w:t>
      </w:r>
      <w:r w:rsidR="00260454">
        <w:t xml:space="preserve"> Następnie należy wskazać krawędzie tnące, czyli te według których będzie ucinany element, po ich wybraniu należy wskazać element, który będzie ucinany </w:t>
      </w:r>
      <w:r w:rsidR="00965A38">
        <w:t>w miejscu które ma być ucięte</w:t>
      </w:r>
      <w:r w:rsidR="00C63931">
        <w:t xml:space="preserve"> (wymazane)</w:t>
      </w:r>
      <w:r w:rsidR="00965A38">
        <w:t>.</w:t>
      </w:r>
    </w:p>
    <w:p w:rsidR="00A977F6" w:rsidRDefault="00264E8C" w:rsidP="003F2738">
      <w:pPr>
        <w:pStyle w:val="tekst"/>
        <w:ind w:left="708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trzałka w prawo 29" o:spid="_x0000_s1026" type="#_x0000_t13" style="position:absolute;left:0;text-align:left;margin-left:210.8pt;margin-top:124.65pt;width:42.05pt;height:48.9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" adj="10800" fillcolor="#4f81bd [3204]" strokecolor="#243f60 [1604]" strokeweight="2pt"/>
        </w:pict>
      </w:r>
      <w:r w:rsidR="0072072C" w:rsidRPr="0072072C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697865</wp:posOffset>
            </wp:positionV>
            <wp:extent cx="2684145" cy="2332990"/>
            <wp:effectExtent l="0" t="0" r="1905" b="0"/>
            <wp:wrapTopAndBottom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72072C" w:rsidRPr="0072072C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696595</wp:posOffset>
            </wp:positionV>
            <wp:extent cx="2589530" cy="2398395"/>
            <wp:effectExtent l="0" t="0" r="1270" b="1905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proofErr w:type="spellStart"/>
      <w:r w:rsidR="003F2738" w:rsidRPr="00895DB0">
        <w:rPr>
          <w:rStyle w:val="waznyZnak"/>
        </w:rPr>
        <w:t>Ćwiczenie:</w:t>
      </w:r>
      <w:r w:rsidR="003F2738" w:rsidRPr="003F2738">
        <w:t>Narysować</w:t>
      </w:r>
      <w:proofErr w:type="spellEnd"/>
      <w:r w:rsidR="003F2738" w:rsidRPr="003F2738">
        <w:t xml:space="preserve"> gwiazdę a następnie </w:t>
      </w:r>
      <w:r w:rsidR="008F0EB8">
        <w:t xml:space="preserve">poucinać </w:t>
      </w:r>
      <w:r w:rsidR="003F2738" w:rsidRPr="003F2738">
        <w:t>wszystkie linie znajdujące się środku</w:t>
      </w:r>
      <w:r w:rsidR="008F0EB8">
        <w:t xml:space="preserve"> narysowanego elementu</w:t>
      </w:r>
      <w:r w:rsidR="003F2738">
        <w:t>.</w:t>
      </w:r>
    </w:p>
    <w:p w:rsidR="001E4D58" w:rsidRDefault="001E4D58" w:rsidP="001E4D58">
      <w:pPr>
        <w:pStyle w:val="rys"/>
      </w:pPr>
    </w:p>
    <w:p w:rsidR="0072072C" w:rsidRDefault="00F55270" w:rsidP="001E4D58">
      <w:pPr>
        <w:pStyle w:val="rys"/>
      </w:pPr>
      <w:r>
        <w:rPr>
          <w:b/>
        </w:rPr>
        <w:t xml:space="preserve">Rys. </w:t>
      </w:r>
      <w:r w:rsidR="001E4D58" w:rsidRPr="00CB29F7">
        <w:rPr>
          <w:b/>
        </w:rPr>
        <w:t>4.</w:t>
      </w:r>
      <w:r w:rsidR="00CB29F7">
        <w:t>Dzięki usunięciu</w:t>
      </w:r>
      <w:r w:rsidR="00A03233">
        <w:t xml:space="preserve"> metodą Utnij</w:t>
      </w:r>
      <w:r w:rsidR="00CB29F7">
        <w:t xml:space="preserve"> linii  znajdujących się w środku otrzymano kontur gwiazdy.</w:t>
      </w:r>
    </w:p>
    <w:p w:rsidR="00A00E83" w:rsidRDefault="00A00E83" w:rsidP="00A00E83">
      <w:pPr>
        <w:pStyle w:val="tekst"/>
        <w:ind w:left="720"/>
      </w:pPr>
    </w:p>
    <w:p w:rsidR="00C94472" w:rsidRDefault="00C94472" w:rsidP="00C94472">
      <w:pPr>
        <w:pStyle w:val="tekst"/>
        <w:numPr>
          <w:ilvl w:val="0"/>
          <w:numId w:val="28"/>
        </w:numPr>
      </w:pPr>
      <w:r>
        <w:t>Wydłużanie</w:t>
      </w:r>
    </w:p>
    <w:p w:rsidR="00FE536D" w:rsidRDefault="00C94472" w:rsidP="00232970">
      <w:pPr>
        <w:pStyle w:val="tekst"/>
        <w:ind w:left="720"/>
      </w:pPr>
      <w:r>
        <w:t xml:space="preserve">Opcja </w:t>
      </w:r>
      <w:r w:rsidRPr="007434D1">
        <w:t>Wydłużanie</w:t>
      </w:r>
      <w:r>
        <w:t xml:space="preserve"> j</w:t>
      </w:r>
      <w:r w:rsidR="00CB71C5">
        <w:t>est analogiczne do wcześniej omawianej</w:t>
      </w:r>
      <w:r>
        <w:t xml:space="preserve"> opcji </w:t>
      </w:r>
      <w:r w:rsidRPr="00750D5F">
        <w:t>Ucinanie</w:t>
      </w:r>
      <w:r w:rsidR="00CB71C5">
        <w:rPr>
          <w:b/>
        </w:rPr>
        <w:t xml:space="preserve">. </w:t>
      </w:r>
      <w:r w:rsidR="00CB71C5" w:rsidRPr="00CB71C5">
        <w:t>Opcja ta pozwala na przedłużanie wybranych elementów do granicy jaką wyznaczają krawędzie innych elementów rysunku</w:t>
      </w:r>
      <w:r w:rsidR="00CB71C5">
        <w:t>.</w:t>
      </w:r>
    </w:p>
    <w:p w:rsidR="00B04426" w:rsidRDefault="00B04426" w:rsidP="00232970">
      <w:pPr>
        <w:pStyle w:val="tekst"/>
        <w:ind w:left="720"/>
      </w:pPr>
      <w:r>
        <w:t xml:space="preserve">Zasada działania tej opcji jest identyczna jak powyżej – najpierw należy wybrać opcje </w:t>
      </w:r>
      <w:r w:rsidRPr="00B04426">
        <w:rPr>
          <w:b/>
        </w:rPr>
        <w:t>Wydłuż (_</w:t>
      </w:r>
      <w:proofErr w:type="spellStart"/>
      <w:r w:rsidRPr="00B04426">
        <w:rPr>
          <w:b/>
        </w:rPr>
        <w:t>extend</w:t>
      </w:r>
      <w:proofErr w:type="spellEnd"/>
      <w:r w:rsidRPr="00B04426">
        <w:rPr>
          <w:b/>
        </w:rPr>
        <w:t>)</w:t>
      </w:r>
      <w:r>
        <w:rPr>
          <w:noProof/>
        </w:rPr>
        <w:drawing>
          <wp:inline distT="0" distB="0" distL="0" distR="0">
            <wp:extent cx="746125" cy="19748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następnie wskazać krawędzie</w:t>
      </w:r>
      <w:r w:rsidR="001376D6">
        <w:t>,</w:t>
      </w:r>
      <w:r>
        <w:t xml:space="preserve"> do których ma być wydłużony element a kolejno krawędzie</w:t>
      </w:r>
      <w:r w:rsidR="000D7991">
        <w:t>,</w:t>
      </w:r>
      <w:r>
        <w:t xml:space="preserve"> które mają zostać przedłużone. </w:t>
      </w:r>
    </w:p>
    <w:p w:rsidR="0072072C" w:rsidRDefault="0072072C" w:rsidP="00232970">
      <w:pPr>
        <w:pStyle w:val="tekst"/>
        <w:ind w:left="720"/>
      </w:pPr>
    </w:p>
    <w:p w:rsidR="0072072C" w:rsidRDefault="0072072C" w:rsidP="00232970">
      <w:pPr>
        <w:pStyle w:val="tekst"/>
        <w:ind w:left="720"/>
      </w:pPr>
    </w:p>
    <w:p w:rsidR="0072072C" w:rsidRDefault="0072072C" w:rsidP="00232970">
      <w:pPr>
        <w:pStyle w:val="tekst"/>
        <w:ind w:left="720"/>
      </w:pPr>
    </w:p>
    <w:p w:rsidR="00510ECF" w:rsidRDefault="0072072C" w:rsidP="00510ECF">
      <w:pPr>
        <w:pStyle w:val="tekst"/>
        <w:ind w:left="708"/>
      </w:pPr>
      <w:r w:rsidRPr="0072072C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558165</wp:posOffset>
            </wp:positionV>
            <wp:extent cx="3043555" cy="2152015"/>
            <wp:effectExtent l="0" t="0" r="4445" b="635"/>
            <wp:wrapTopAndBottom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264E8C">
        <w:rPr>
          <w:noProof/>
        </w:rPr>
        <w:pict>
          <v:shape id="Strzałka w prawo 2048" o:spid="_x0000_s1027" type="#_x0000_t13" style="position:absolute;left:0;text-align:left;margin-left:209.85pt;margin-top:105.95pt;width:46.05pt;height:48.9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" adj="10800" fillcolor="#4f81bd [3204]" strokecolor="#243f60 [1604]" strokeweight="2pt"/>
        </w:pict>
      </w:r>
      <w:r w:rsidRPr="0072072C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565150</wp:posOffset>
            </wp:positionV>
            <wp:extent cx="2929255" cy="2146935"/>
            <wp:effectExtent l="0" t="0" r="4445" b="5715"/>
            <wp:wrapTopAndBottom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510ECF" w:rsidRPr="00895DB0">
        <w:rPr>
          <w:rStyle w:val="waznyZnak"/>
        </w:rPr>
        <w:t>Ćwiczenie:</w:t>
      </w:r>
      <w:r w:rsidR="007F16DC">
        <w:rPr>
          <w:rStyle w:val="waznyZnak"/>
        </w:rPr>
        <w:t xml:space="preserve"> </w:t>
      </w:r>
      <w:r w:rsidR="00510ECF" w:rsidRPr="00510ECF">
        <w:t xml:space="preserve">Narysować kwadrat a w nim </w:t>
      </w:r>
      <w:r w:rsidR="00510ECF">
        <w:t>klika ortogonalnie ustawionych l</w:t>
      </w:r>
      <w:r w:rsidR="00510ECF" w:rsidRPr="00510ECF">
        <w:t>i</w:t>
      </w:r>
      <w:r w:rsidR="00510ECF">
        <w:t>nii, następnie wszystkie linie w</w:t>
      </w:r>
      <w:r w:rsidR="00510ECF" w:rsidRPr="00510ECF">
        <w:t xml:space="preserve">ydłużyć </w:t>
      </w:r>
      <w:r w:rsidR="00B5020F">
        <w:t xml:space="preserve">aż </w:t>
      </w:r>
      <w:r w:rsidR="00510ECF" w:rsidRPr="00510ECF">
        <w:t>do krawędzi kwadratu</w:t>
      </w:r>
      <w:r w:rsidR="00510ECF">
        <w:t>.</w:t>
      </w:r>
    </w:p>
    <w:p w:rsidR="0072072C" w:rsidRDefault="0072072C" w:rsidP="003A0768">
      <w:pPr>
        <w:pStyle w:val="rys"/>
      </w:pPr>
    </w:p>
    <w:p w:rsidR="003A0768" w:rsidRDefault="00F55270" w:rsidP="003A0768">
      <w:pPr>
        <w:pStyle w:val="rys"/>
      </w:pPr>
      <w:r>
        <w:rPr>
          <w:b/>
        </w:rPr>
        <w:t xml:space="preserve">Rys. </w:t>
      </w:r>
      <w:r w:rsidR="003A0768" w:rsidRPr="003A0768">
        <w:rPr>
          <w:b/>
        </w:rPr>
        <w:t>5.</w:t>
      </w:r>
      <w:r w:rsidR="003A0768">
        <w:t xml:space="preserve"> Powydłużane linie stworzyły tabele.</w:t>
      </w:r>
    </w:p>
    <w:p w:rsidR="004E2974" w:rsidRDefault="004E2974" w:rsidP="004E2974">
      <w:pPr>
        <w:pStyle w:val="tekst"/>
        <w:numPr>
          <w:ilvl w:val="0"/>
          <w:numId w:val="28"/>
        </w:numPr>
      </w:pPr>
      <w:r>
        <w:t>Zaokrąglanie</w:t>
      </w:r>
    </w:p>
    <w:p w:rsidR="004E2974" w:rsidRDefault="004E2974" w:rsidP="004E2974">
      <w:pPr>
        <w:pStyle w:val="tekst"/>
        <w:ind w:left="720"/>
      </w:pPr>
      <w:r>
        <w:t>Zaokrąglaniu najczęściej poddawane są narożniki elementów rysunku</w:t>
      </w:r>
      <w:r w:rsidR="000F520C">
        <w:t>, gdzie zamiast kąta prostego należy wstawić okrąg o danym promieniu.</w:t>
      </w:r>
    </w:p>
    <w:p w:rsidR="00C50C4B" w:rsidRDefault="00C50C4B" w:rsidP="004E2974">
      <w:pPr>
        <w:pStyle w:val="tekst"/>
        <w:ind w:left="720"/>
      </w:pPr>
      <w:r>
        <w:t xml:space="preserve">By zaokrąglić np. dwa prostopadłe odcinki należy, uruchomić funkcje </w:t>
      </w:r>
      <w:r w:rsidRPr="00C50C4B">
        <w:rPr>
          <w:b/>
        </w:rPr>
        <w:t>Zaokrąglij (_</w:t>
      </w:r>
      <w:proofErr w:type="spellStart"/>
      <w:r w:rsidRPr="00C50C4B">
        <w:rPr>
          <w:b/>
        </w:rPr>
        <w:t>fillet</w:t>
      </w:r>
      <w:proofErr w:type="spellEnd"/>
      <w:r w:rsidRPr="00C50C4B">
        <w:rPr>
          <w:b/>
        </w:rPr>
        <w:t>)</w:t>
      </w:r>
      <w:r>
        <w:rPr>
          <w:noProof/>
        </w:rPr>
        <w:drawing>
          <wp:inline distT="0" distB="0" distL="0" distR="0">
            <wp:extent cx="789940" cy="241300"/>
            <wp:effectExtent l="0" t="0" r="0" b="635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 następnie wpisać literę R  symbolizująca opcję wpisania promienia zaokrąglenia, kolejno należy podać wartość promienia np. 30 a na końcu wybrać obiekty wyznaczające narożnik przeznaczony do zaokrąglenia.</w:t>
      </w:r>
    </w:p>
    <w:p w:rsidR="0072072C" w:rsidRDefault="0072072C" w:rsidP="004E2974">
      <w:pPr>
        <w:pStyle w:val="tekst"/>
        <w:ind w:left="720"/>
      </w:pPr>
    </w:p>
    <w:p w:rsidR="00340CB3" w:rsidRDefault="00340CB3" w:rsidP="00340CB3">
      <w:pPr>
        <w:pStyle w:val="tekst"/>
        <w:numPr>
          <w:ilvl w:val="0"/>
          <w:numId w:val="28"/>
        </w:numPr>
      </w:pPr>
      <w:r>
        <w:t>Fazowanie</w:t>
      </w:r>
    </w:p>
    <w:p w:rsidR="00340CB3" w:rsidRDefault="00340CB3" w:rsidP="00340CB3">
      <w:pPr>
        <w:pStyle w:val="tekst"/>
        <w:ind w:left="720"/>
      </w:pPr>
      <w:r>
        <w:t>Zasada działania tej opcji jest identyczna jak powyższej (Zaokrąglanie) z tą różnicą iż zamiast promienia podawane są długości poszczególnych faz.</w:t>
      </w:r>
    </w:p>
    <w:p w:rsidR="00F85106" w:rsidRDefault="00402AE3" w:rsidP="00C93FC5">
      <w:pPr>
        <w:pStyle w:val="tekst"/>
        <w:ind w:left="720"/>
      </w:pPr>
      <w:r>
        <w:t xml:space="preserve">W celu </w:t>
      </w:r>
      <w:r w:rsidR="00263CB0">
        <w:t>sfazowana</w:t>
      </w:r>
      <w:r>
        <w:t xml:space="preserve"> odcinków łączących się pod kątem prostym należy z panelu Modyfikuj wybrać opcje </w:t>
      </w:r>
      <w:r w:rsidRPr="00402AE3">
        <w:rPr>
          <w:b/>
        </w:rPr>
        <w:t>Fazuj (_</w:t>
      </w:r>
      <w:proofErr w:type="spellStart"/>
      <w:r w:rsidRPr="00402AE3">
        <w:rPr>
          <w:b/>
        </w:rPr>
        <w:t>chamfer</w:t>
      </w:r>
      <w:proofErr w:type="spellEnd"/>
      <w:r w:rsidRPr="00402AE3">
        <w:rPr>
          <w:b/>
        </w:rPr>
        <w:t>)</w:t>
      </w:r>
      <w:r>
        <w:rPr>
          <w:noProof/>
        </w:rPr>
        <w:drawing>
          <wp:inline distT="0" distB="0" distL="0" distR="0">
            <wp:extent cx="577850" cy="219710"/>
            <wp:effectExtent l="0" t="0" r="0" b="889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kolejno należy wybrać i zatwierdzić klawiszem EMTER literkę F symbolizującą opcje Fazuj. W pierwszym wymiarze fazy (długość pionowa) należy wpisać odpowiednią wartość i zatwierdzić naciskając ENTER, podobnie należy postąpić z kolejnym wymiarem (pionowym) fazy. Ostatnim krokiem to wskazanie narożników, pomiędzy którymi ma być fazowanie.</w:t>
      </w:r>
    </w:p>
    <w:p w:rsidR="0072072C" w:rsidRDefault="0072072C" w:rsidP="00C93FC5">
      <w:pPr>
        <w:pStyle w:val="tekst"/>
        <w:ind w:left="720"/>
      </w:pPr>
    </w:p>
    <w:p w:rsidR="0072072C" w:rsidRDefault="0072072C" w:rsidP="00C93FC5">
      <w:pPr>
        <w:pStyle w:val="tekst"/>
        <w:ind w:left="720"/>
      </w:pPr>
    </w:p>
    <w:p w:rsidR="007373F1" w:rsidRDefault="007373F1" w:rsidP="007373F1">
      <w:pPr>
        <w:pStyle w:val="tekst"/>
        <w:ind w:left="708"/>
      </w:pPr>
      <w:proofErr w:type="spellStart"/>
      <w:r w:rsidRPr="00895DB0">
        <w:rPr>
          <w:rStyle w:val="waznyZnak"/>
        </w:rPr>
        <w:lastRenderedPageBreak/>
        <w:t>Ćwiczenie:</w:t>
      </w:r>
      <w:r w:rsidRPr="00510ECF">
        <w:t>Narysować</w:t>
      </w:r>
      <w:proofErr w:type="spellEnd"/>
      <w:r w:rsidRPr="00510ECF">
        <w:t xml:space="preserve"> kwadrat a </w:t>
      </w:r>
      <w:r>
        <w:t xml:space="preserve">następnie lewy dolny oraz prawy górny róg sfasować, natomiast lewy górny oraz prawy dolny róg </w:t>
      </w:r>
      <w:r w:rsidR="007D60AF">
        <w:t>zaokrągli</w:t>
      </w:r>
      <w:r>
        <w:t>ć.</w:t>
      </w:r>
    </w:p>
    <w:p w:rsidR="00463898" w:rsidRDefault="00463898" w:rsidP="007373F1">
      <w:pPr>
        <w:pStyle w:val="tekst"/>
        <w:ind w:left="708"/>
      </w:pPr>
      <w:r>
        <w:rPr>
          <w:noProof/>
        </w:rPr>
        <w:drawing>
          <wp:inline distT="0" distB="0" distL="0" distR="0">
            <wp:extent cx="5506395" cy="2977286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643" cy="297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0AF" w:rsidRDefault="00463898" w:rsidP="00463898">
      <w:pPr>
        <w:pStyle w:val="rys"/>
      </w:pPr>
      <w:r w:rsidRPr="00304E74">
        <w:rPr>
          <w:b/>
        </w:rPr>
        <w:t xml:space="preserve">Rys. </w:t>
      </w:r>
      <w:r w:rsidR="00BF7DF7">
        <w:rPr>
          <w:b/>
        </w:rPr>
        <w:t>6</w:t>
      </w:r>
      <w:r w:rsidR="00B2008D" w:rsidRPr="00304E74">
        <w:rPr>
          <w:b/>
        </w:rPr>
        <w:t>.</w:t>
      </w:r>
      <w:r w:rsidR="00B2008D">
        <w:t xml:space="preserve"> Czworokąt ze sfazowanymi oraz zaokrąglonymi wierzchołkami.</w:t>
      </w:r>
    </w:p>
    <w:p w:rsidR="0072072C" w:rsidRDefault="0072072C" w:rsidP="0072072C">
      <w:pPr>
        <w:pStyle w:val="tekst"/>
        <w:ind w:left="720"/>
      </w:pPr>
    </w:p>
    <w:p w:rsidR="002D4F69" w:rsidRDefault="002D4F69" w:rsidP="002D4F69">
      <w:pPr>
        <w:pStyle w:val="tekst"/>
        <w:numPr>
          <w:ilvl w:val="0"/>
          <w:numId w:val="28"/>
        </w:numPr>
      </w:pPr>
      <w:r>
        <w:t>Odbicie lustrzane</w:t>
      </w:r>
    </w:p>
    <w:p w:rsidR="002D4F69" w:rsidRDefault="001F1F90" w:rsidP="00C93FC5">
      <w:pPr>
        <w:pStyle w:val="tekst"/>
        <w:ind w:left="720"/>
      </w:pPr>
      <w:r>
        <w:t>Odbicie lustrzane znacznie skraca czas pracy podczas rysowania elementów symetrycznych.</w:t>
      </w:r>
    </w:p>
    <w:p w:rsidR="001F1F90" w:rsidRDefault="001F1F90" w:rsidP="00C93FC5">
      <w:pPr>
        <w:pStyle w:val="tekst"/>
        <w:ind w:left="720"/>
      </w:pPr>
      <w:r>
        <w:t xml:space="preserve">Aby rozpocząć proces odbijania lustrzanego należy uruchomić opcje </w:t>
      </w:r>
      <w:r w:rsidRPr="009251F8">
        <w:rPr>
          <w:b/>
        </w:rPr>
        <w:t>Lustro (_mirror)</w:t>
      </w:r>
      <w:r w:rsidR="009251F8">
        <w:rPr>
          <w:noProof/>
        </w:rPr>
        <w:drawing>
          <wp:inline distT="0" distB="0" distL="0" distR="0">
            <wp:extent cx="592455" cy="219710"/>
            <wp:effectExtent l="0" t="0" r="0" b="889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BDB">
        <w:t>znajdująca się w panelu Modyfikuj.</w:t>
      </w:r>
      <w:r w:rsidR="009812E1">
        <w:t xml:space="preserve"> Następnie należy wybrać obiekty do odbicia – można </w:t>
      </w:r>
      <w:r w:rsidR="00CA2E0C">
        <w:t>je zaznaczyć kreśląc prostokąt obejmujący wszystkie elementy danego rysunku. Po wybraniu wszystkich elementów, należy określić oś względem której obiekt będzie odbijany – w tym celu należy wskazać na rysunku punkt początkowy osi a następnie punkt końcowy. Ostatnim krokiem jest wybranie czy obiekt źródłowy ma zostać wymazany z rysunku (domyślania opcja Nie)</w:t>
      </w:r>
      <w:r w:rsidR="004F134E">
        <w:t>.</w:t>
      </w:r>
    </w:p>
    <w:p w:rsidR="007358EA" w:rsidRDefault="007358EA" w:rsidP="00C93FC5">
      <w:pPr>
        <w:pStyle w:val="tekst"/>
        <w:ind w:left="720"/>
      </w:pPr>
    </w:p>
    <w:p w:rsidR="003A2407" w:rsidRDefault="003A2407" w:rsidP="00C93FC5">
      <w:pPr>
        <w:pStyle w:val="tekst"/>
        <w:ind w:left="720"/>
      </w:pPr>
    </w:p>
    <w:p w:rsidR="003A2407" w:rsidRDefault="003A2407" w:rsidP="00C93FC5">
      <w:pPr>
        <w:pStyle w:val="tekst"/>
        <w:ind w:left="720"/>
      </w:pPr>
    </w:p>
    <w:p w:rsidR="003A2407" w:rsidRDefault="003A2407" w:rsidP="00C93FC5">
      <w:pPr>
        <w:pStyle w:val="tekst"/>
        <w:ind w:left="720"/>
      </w:pPr>
    </w:p>
    <w:p w:rsidR="003A2407" w:rsidRDefault="003A2407" w:rsidP="00C93FC5">
      <w:pPr>
        <w:pStyle w:val="tekst"/>
        <w:ind w:left="720"/>
      </w:pPr>
    </w:p>
    <w:p w:rsidR="00334D64" w:rsidRDefault="00334D64" w:rsidP="00334D64">
      <w:pPr>
        <w:pStyle w:val="tekst"/>
        <w:ind w:left="708"/>
      </w:pPr>
      <w:r w:rsidRPr="00895DB0">
        <w:rPr>
          <w:rStyle w:val="waznyZnak"/>
        </w:rPr>
        <w:lastRenderedPageBreak/>
        <w:t>Ćwiczenie:</w:t>
      </w:r>
      <w:r w:rsidR="00F55270">
        <w:rPr>
          <w:rStyle w:val="waznyZnak"/>
        </w:rPr>
        <w:t xml:space="preserve"> </w:t>
      </w:r>
      <w:bookmarkStart w:id="1" w:name="_GoBack"/>
      <w:bookmarkEnd w:id="1"/>
      <w:r w:rsidRPr="00334D64">
        <w:t xml:space="preserve">Narysować trójkąt równoboczny a następnie poodbijać go </w:t>
      </w:r>
      <w:r w:rsidR="007358EA">
        <w:t xml:space="preserve">tak </w:t>
      </w:r>
      <w:r w:rsidRPr="00334D64">
        <w:t>by uzyskać poniższą figurę</w:t>
      </w:r>
      <w:r w:rsidR="007358EA">
        <w:t xml:space="preserve"> – tzw. „statek”</w:t>
      </w:r>
      <w:r>
        <w:t>.</w:t>
      </w:r>
    </w:p>
    <w:p w:rsidR="006168AE" w:rsidRDefault="006168AE" w:rsidP="00334D64">
      <w:pPr>
        <w:pStyle w:val="tekst"/>
        <w:ind w:left="708"/>
      </w:pPr>
      <w:r>
        <w:rPr>
          <w:noProof/>
        </w:rPr>
        <w:drawing>
          <wp:inline distT="0" distB="0" distL="0" distR="0">
            <wp:extent cx="5102268" cy="3021065"/>
            <wp:effectExtent l="0" t="0" r="3175" b="825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133" cy="30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AE" w:rsidRDefault="00F55270" w:rsidP="006168AE">
      <w:pPr>
        <w:pStyle w:val="rys"/>
      </w:pPr>
      <w:r>
        <w:rPr>
          <w:b/>
        </w:rPr>
        <w:t xml:space="preserve">Rys. </w:t>
      </w:r>
      <w:r w:rsidR="009D36C7">
        <w:rPr>
          <w:b/>
        </w:rPr>
        <w:t>7</w:t>
      </w:r>
      <w:r w:rsidR="005551DF" w:rsidRPr="005551DF">
        <w:rPr>
          <w:b/>
        </w:rPr>
        <w:t>.</w:t>
      </w:r>
      <w:r w:rsidR="006168AE">
        <w:t xml:space="preserve"> „Statek” utworzony trójkątów równobocznych </w:t>
      </w:r>
      <w:r w:rsidR="005551DF">
        <w:t>poodbijanych</w:t>
      </w:r>
      <w:r w:rsidR="006168AE">
        <w:t xml:space="preserve"> względem równych boków.</w:t>
      </w:r>
    </w:p>
    <w:p w:rsidR="00334D64" w:rsidRPr="005342BC" w:rsidRDefault="00334D64" w:rsidP="00C93FC5">
      <w:pPr>
        <w:pStyle w:val="tekst"/>
        <w:ind w:left="720"/>
      </w:pPr>
    </w:p>
    <w:p w:rsidR="009F5531" w:rsidRPr="0058708E" w:rsidRDefault="009F5531" w:rsidP="00A95183">
      <w:pPr>
        <w:pStyle w:val="tekst"/>
      </w:pPr>
    </w:p>
    <w:sectPr w:rsidR="009F5531" w:rsidRPr="0058708E" w:rsidSect="00FE1538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8C" w:rsidRDefault="00264E8C" w:rsidP="00076152">
      <w:pPr>
        <w:spacing w:after="0" w:line="240" w:lineRule="auto"/>
      </w:pPr>
      <w:r>
        <w:separator/>
      </w:r>
    </w:p>
  </w:endnote>
  <w:endnote w:type="continuationSeparator" w:id="0">
    <w:p w:rsidR="00264E8C" w:rsidRDefault="00264E8C" w:rsidP="000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3F31F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F31F6" w:rsidRPr="003B5139" w:rsidRDefault="003F31F6">
          <w:pPr>
            <w:pStyle w:val="Bezodstpw"/>
            <w:rPr>
              <w:rFonts w:ascii="Courier New" w:eastAsiaTheme="majorEastAsia" w:hAnsi="Courier New" w:cs="Courier New"/>
              <w:sz w:val="16"/>
              <w:szCs w:val="16"/>
            </w:rPr>
          </w:pPr>
          <w:r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t xml:space="preserve">Strona </w:t>
          </w:r>
          <w:r w:rsidR="002C6E1F" w:rsidRPr="003B5139">
            <w:rPr>
              <w:rFonts w:ascii="Courier New" w:hAnsi="Courier New" w:cs="Courier New"/>
              <w:sz w:val="12"/>
              <w:szCs w:val="16"/>
            </w:rPr>
            <w:fldChar w:fldCharType="begin"/>
          </w:r>
          <w:r w:rsidRPr="003B5139">
            <w:rPr>
              <w:rFonts w:ascii="Courier New" w:hAnsi="Courier New" w:cs="Courier New"/>
              <w:sz w:val="12"/>
              <w:szCs w:val="16"/>
            </w:rPr>
            <w:instrText>PAGE  \* MERGEFORMAT</w:instrText>
          </w:r>
          <w:r w:rsidR="002C6E1F" w:rsidRPr="003B5139">
            <w:rPr>
              <w:rFonts w:ascii="Courier New" w:hAnsi="Courier New" w:cs="Courier New"/>
              <w:sz w:val="12"/>
              <w:szCs w:val="16"/>
            </w:rPr>
            <w:fldChar w:fldCharType="separate"/>
          </w:r>
          <w:r w:rsidR="00F55270" w:rsidRPr="00F55270">
            <w:rPr>
              <w:rFonts w:ascii="Courier New" w:eastAsiaTheme="majorEastAsia" w:hAnsi="Courier New" w:cs="Courier New"/>
              <w:bCs/>
              <w:noProof/>
              <w:sz w:val="12"/>
              <w:szCs w:val="16"/>
            </w:rPr>
            <w:t>6</w:t>
          </w:r>
          <w:r w:rsidR="002C6E1F"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F31F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F31F6" w:rsidRDefault="003F31F6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02F0D" w:rsidRDefault="00E02F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8C" w:rsidRDefault="00264E8C" w:rsidP="00076152">
      <w:pPr>
        <w:spacing w:after="0" w:line="240" w:lineRule="auto"/>
      </w:pPr>
      <w:r>
        <w:separator/>
      </w:r>
    </w:p>
  </w:footnote>
  <w:footnote w:type="continuationSeparator" w:id="0">
    <w:p w:rsidR="00264E8C" w:rsidRDefault="00264E8C" w:rsidP="0007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alias w:val="Tytuł"/>
      <w:id w:val="77547040"/>
      <w:placeholder>
        <w:docPart w:val="10D09B4479684C8AB3EC72CB92AFF2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02F0D" w:rsidRPr="003F31F6" w:rsidRDefault="00E02F0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ourier New" w:hAnsi="Courier New" w:cs="Courier New"/>
          </w:rPr>
        </w:pPr>
        <w:r w:rsidRPr="003F31F6">
          <w:rPr>
            <w:rFonts w:ascii="Courier New" w:hAnsi="Courier New" w:cs="Courier New"/>
          </w:rPr>
          <w:t xml:space="preserve">Geometria i grafika inżynierska – </w:t>
        </w:r>
        <w:r w:rsidR="00F55270">
          <w:rPr>
            <w:rFonts w:ascii="Courier New" w:hAnsi="Courier New" w:cs="Courier New"/>
          </w:rPr>
          <w:t>6</w:t>
        </w:r>
        <w:r w:rsidRPr="003F31F6">
          <w:rPr>
            <w:rFonts w:ascii="Courier New" w:hAnsi="Courier New" w:cs="Courier New"/>
          </w:rPr>
          <w:t xml:space="preserve"> – Podstawy </w:t>
        </w:r>
        <w:r w:rsidR="00DE02AE">
          <w:rPr>
            <w:rFonts w:ascii="Courier New" w:hAnsi="Courier New" w:cs="Courier New"/>
          </w:rPr>
          <w:t>obsługi programu AutoCAD</w:t>
        </w:r>
      </w:p>
    </w:sdtContent>
  </w:sdt>
  <w:p w:rsidR="00E02F0D" w:rsidRDefault="00E02F0D">
    <w:pPr>
      <w:pStyle w:val="Nagwek"/>
      <w:pBdr>
        <w:between w:val="single" w:sz="4" w:space="1" w:color="4F81BD" w:themeColor="accent1"/>
      </w:pBdr>
      <w:spacing w:line="276" w:lineRule="auto"/>
      <w:jc w:val="center"/>
    </w:pPr>
  </w:p>
  <w:p w:rsidR="00076152" w:rsidRDefault="00076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313"/>
    <w:multiLevelType w:val="hybridMultilevel"/>
    <w:tmpl w:val="311A2F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943EF7"/>
    <w:multiLevelType w:val="multilevel"/>
    <w:tmpl w:val="842E6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4F264F8"/>
    <w:multiLevelType w:val="hybridMultilevel"/>
    <w:tmpl w:val="8EE8F3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2C28AD"/>
    <w:multiLevelType w:val="hybridMultilevel"/>
    <w:tmpl w:val="63703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32337"/>
    <w:multiLevelType w:val="hybridMultilevel"/>
    <w:tmpl w:val="79D69F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B40DE6"/>
    <w:multiLevelType w:val="multilevel"/>
    <w:tmpl w:val="C55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F1CEF"/>
    <w:multiLevelType w:val="hybridMultilevel"/>
    <w:tmpl w:val="80B8A8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C334E0D"/>
    <w:multiLevelType w:val="hybridMultilevel"/>
    <w:tmpl w:val="42B0BE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38728F"/>
    <w:multiLevelType w:val="hybridMultilevel"/>
    <w:tmpl w:val="3CDE98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9663BF"/>
    <w:multiLevelType w:val="multilevel"/>
    <w:tmpl w:val="D2F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6D059A"/>
    <w:multiLevelType w:val="hybridMultilevel"/>
    <w:tmpl w:val="163435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70430FF"/>
    <w:multiLevelType w:val="hybridMultilevel"/>
    <w:tmpl w:val="A4504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E2AEE"/>
    <w:multiLevelType w:val="multilevel"/>
    <w:tmpl w:val="4A760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975588A"/>
    <w:multiLevelType w:val="hybridMultilevel"/>
    <w:tmpl w:val="459AA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773151"/>
    <w:multiLevelType w:val="multilevel"/>
    <w:tmpl w:val="71BCD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A7B1AD6"/>
    <w:multiLevelType w:val="multilevel"/>
    <w:tmpl w:val="87403A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0E77CBB"/>
    <w:multiLevelType w:val="hybridMultilevel"/>
    <w:tmpl w:val="6128D4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66FC2"/>
    <w:multiLevelType w:val="hybridMultilevel"/>
    <w:tmpl w:val="4C523C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7C743B3"/>
    <w:multiLevelType w:val="hybridMultilevel"/>
    <w:tmpl w:val="F05C77A0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>
    <w:nsid w:val="63D93E90"/>
    <w:multiLevelType w:val="hybridMultilevel"/>
    <w:tmpl w:val="CABAE4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B35B03"/>
    <w:multiLevelType w:val="hybridMultilevel"/>
    <w:tmpl w:val="8AC8B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F127F"/>
    <w:multiLevelType w:val="hybridMultilevel"/>
    <w:tmpl w:val="51325252"/>
    <w:lvl w:ilvl="0" w:tplc="99C46704">
      <w:start w:val="1"/>
      <w:numFmt w:val="decimal"/>
      <w:pStyle w:val="tytulrozdz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C3F19"/>
    <w:multiLevelType w:val="hybridMultilevel"/>
    <w:tmpl w:val="E1E2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A4A8E"/>
    <w:multiLevelType w:val="hybridMultilevel"/>
    <w:tmpl w:val="BC9EA3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48A27F2"/>
    <w:multiLevelType w:val="hybridMultilevel"/>
    <w:tmpl w:val="94A051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640B1"/>
    <w:multiLevelType w:val="multilevel"/>
    <w:tmpl w:val="2A6E33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6">
    <w:nsid w:val="7FAA71A3"/>
    <w:multiLevelType w:val="hybridMultilevel"/>
    <w:tmpl w:val="9EBE57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15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22"/>
  </w:num>
  <w:num w:numId="10">
    <w:abstractNumId w:val="8"/>
  </w:num>
  <w:num w:numId="11">
    <w:abstractNumId w:val="19"/>
  </w:num>
  <w:num w:numId="12">
    <w:abstractNumId w:val="26"/>
  </w:num>
  <w:num w:numId="13">
    <w:abstractNumId w:val="0"/>
  </w:num>
  <w:num w:numId="14">
    <w:abstractNumId w:val="4"/>
  </w:num>
  <w:num w:numId="15">
    <w:abstractNumId w:val="3"/>
  </w:num>
  <w:num w:numId="16">
    <w:abstractNumId w:val="20"/>
  </w:num>
  <w:num w:numId="17">
    <w:abstractNumId w:val="7"/>
  </w:num>
  <w:num w:numId="18">
    <w:abstractNumId w:val="10"/>
  </w:num>
  <w:num w:numId="19">
    <w:abstractNumId w:val="6"/>
  </w:num>
  <w:num w:numId="20">
    <w:abstractNumId w:val="17"/>
  </w:num>
  <w:num w:numId="21">
    <w:abstractNumId w:val="18"/>
  </w:num>
  <w:num w:numId="22">
    <w:abstractNumId w:val="21"/>
    <w:lvlOverride w:ilvl="0">
      <w:startOverride w:val="1"/>
    </w:lvlOverride>
  </w:num>
  <w:num w:numId="23">
    <w:abstractNumId w:val="11"/>
  </w:num>
  <w:num w:numId="24">
    <w:abstractNumId w:val="21"/>
  </w:num>
  <w:num w:numId="25">
    <w:abstractNumId w:val="21"/>
  </w:num>
  <w:num w:numId="26">
    <w:abstractNumId w:val="2"/>
  </w:num>
  <w:num w:numId="27">
    <w:abstractNumId w:val="13"/>
  </w:num>
  <w:num w:numId="28">
    <w:abstractNumId w:val="16"/>
  </w:num>
  <w:num w:numId="29">
    <w:abstractNumId w:val="21"/>
  </w:num>
  <w:num w:numId="30">
    <w:abstractNumId w:val="24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78BB"/>
    <w:rsid w:val="00002C85"/>
    <w:rsid w:val="000360FA"/>
    <w:rsid w:val="000361FA"/>
    <w:rsid w:val="00040684"/>
    <w:rsid w:val="00045B09"/>
    <w:rsid w:val="00056053"/>
    <w:rsid w:val="00063D3E"/>
    <w:rsid w:val="0006714B"/>
    <w:rsid w:val="0007167A"/>
    <w:rsid w:val="00072DA2"/>
    <w:rsid w:val="00076152"/>
    <w:rsid w:val="00076290"/>
    <w:rsid w:val="000A3101"/>
    <w:rsid w:val="000A4FC9"/>
    <w:rsid w:val="000A6D4E"/>
    <w:rsid w:val="000B6418"/>
    <w:rsid w:val="000B6B6F"/>
    <w:rsid w:val="000C021C"/>
    <w:rsid w:val="000D5809"/>
    <w:rsid w:val="000D7991"/>
    <w:rsid w:val="000E1359"/>
    <w:rsid w:val="000E321C"/>
    <w:rsid w:val="000F03DA"/>
    <w:rsid w:val="000F520C"/>
    <w:rsid w:val="000F640B"/>
    <w:rsid w:val="00103A29"/>
    <w:rsid w:val="0011149A"/>
    <w:rsid w:val="00116400"/>
    <w:rsid w:val="00123388"/>
    <w:rsid w:val="0013466B"/>
    <w:rsid w:val="001376D6"/>
    <w:rsid w:val="00156F6D"/>
    <w:rsid w:val="00161C62"/>
    <w:rsid w:val="00166B3C"/>
    <w:rsid w:val="001716C0"/>
    <w:rsid w:val="00172C54"/>
    <w:rsid w:val="0017311C"/>
    <w:rsid w:val="00181B29"/>
    <w:rsid w:val="001824A2"/>
    <w:rsid w:val="0019033D"/>
    <w:rsid w:val="00194240"/>
    <w:rsid w:val="001A1FE9"/>
    <w:rsid w:val="001A22D9"/>
    <w:rsid w:val="001A6B61"/>
    <w:rsid w:val="001A7C3E"/>
    <w:rsid w:val="001B417C"/>
    <w:rsid w:val="001B55A0"/>
    <w:rsid w:val="001C5D99"/>
    <w:rsid w:val="001D0A45"/>
    <w:rsid w:val="001D390D"/>
    <w:rsid w:val="001D3ADA"/>
    <w:rsid w:val="001D4FEE"/>
    <w:rsid w:val="001E4D58"/>
    <w:rsid w:val="001F1F90"/>
    <w:rsid w:val="001F2D31"/>
    <w:rsid w:val="001F6171"/>
    <w:rsid w:val="00214D6F"/>
    <w:rsid w:val="00215DD6"/>
    <w:rsid w:val="002165A7"/>
    <w:rsid w:val="00221519"/>
    <w:rsid w:val="00221B48"/>
    <w:rsid w:val="002301F0"/>
    <w:rsid w:val="00232970"/>
    <w:rsid w:val="00260454"/>
    <w:rsid w:val="00263CB0"/>
    <w:rsid w:val="00264E8C"/>
    <w:rsid w:val="00266DE5"/>
    <w:rsid w:val="00277D71"/>
    <w:rsid w:val="002975A8"/>
    <w:rsid w:val="002A0812"/>
    <w:rsid w:val="002B15CE"/>
    <w:rsid w:val="002B56D3"/>
    <w:rsid w:val="002C6E1F"/>
    <w:rsid w:val="002D134A"/>
    <w:rsid w:val="002D4F69"/>
    <w:rsid w:val="002D581E"/>
    <w:rsid w:val="00304E74"/>
    <w:rsid w:val="00311A68"/>
    <w:rsid w:val="00314084"/>
    <w:rsid w:val="00315CE8"/>
    <w:rsid w:val="00317B2C"/>
    <w:rsid w:val="00330111"/>
    <w:rsid w:val="00334D64"/>
    <w:rsid w:val="00335F3B"/>
    <w:rsid w:val="00340CB3"/>
    <w:rsid w:val="00343B65"/>
    <w:rsid w:val="00351F15"/>
    <w:rsid w:val="00362B6B"/>
    <w:rsid w:val="00366A7F"/>
    <w:rsid w:val="0038715B"/>
    <w:rsid w:val="00391085"/>
    <w:rsid w:val="00391B10"/>
    <w:rsid w:val="00397076"/>
    <w:rsid w:val="003A0768"/>
    <w:rsid w:val="003A2407"/>
    <w:rsid w:val="003A2A1C"/>
    <w:rsid w:val="003B291E"/>
    <w:rsid w:val="003B5139"/>
    <w:rsid w:val="003C50F8"/>
    <w:rsid w:val="003D6923"/>
    <w:rsid w:val="003E46F7"/>
    <w:rsid w:val="003F23A7"/>
    <w:rsid w:val="003F2738"/>
    <w:rsid w:val="003F31F6"/>
    <w:rsid w:val="00402AE3"/>
    <w:rsid w:val="00414B04"/>
    <w:rsid w:val="00442133"/>
    <w:rsid w:val="00444C8E"/>
    <w:rsid w:val="0044594A"/>
    <w:rsid w:val="00455A0B"/>
    <w:rsid w:val="00460350"/>
    <w:rsid w:val="00463898"/>
    <w:rsid w:val="004665BE"/>
    <w:rsid w:val="00486D99"/>
    <w:rsid w:val="004A2E29"/>
    <w:rsid w:val="004A6EE7"/>
    <w:rsid w:val="004B54D1"/>
    <w:rsid w:val="004C21D1"/>
    <w:rsid w:val="004D6081"/>
    <w:rsid w:val="004E0B97"/>
    <w:rsid w:val="004E2974"/>
    <w:rsid w:val="004F134E"/>
    <w:rsid w:val="004F638B"/>
    <w:rsid w:val="004F6799"/>
    <w:rsid w:val="00510ECF"/>
    <w:rsid w:val="00511832"/>
    <w:rsid w:val="005342BC"/>
    <w:rsid w:val="00544919"/>
    <w:rsid w:val="00554751"/>
    <w:rsid w:val="005551DF"/>
    <w:rsid w:val="00573001"/>
    <w:rsid w:val="00583C66"/>
    <w:rsid w:val="0058708E"/>
    <w:rsid w:val="00587FAA"/>
    <w:rsid w:val="00593B35"/>
    <w:rsid w:val="005A1560"/>
    <w:rsid w:val="005B4808"/>
    <w:rsid w:val="005C3EFB"/>
    <w:rsid w:val="005C5AEF"/>
    <w:rsid w:val="005D6F25"/>
    <w:rsid w:val="005E2A22"/>
    <w:rsid w:val="005E3213"/>
    <w:rsid w:val="005E6CC0"/>
    <w:rsid w:val="005F68C2"/>
    <w:rsid w:val="00610B91"/>
    <w:rsid w:val="00611626"/>
    <w:rsid w:val="006168AE"/>
    <w:rsid w:val="006208A6"/>
    <w:rsid w:val="00653127"/>
    <w:rsid w:val="00662B4F"/>
    <w:rsid w:val="00664469"/>
    <w:rsid w:val="006733C7"/>
    <w:rsid w:val="00673930"/>
    <w:rsid w:val="00682EEC"/>
    <w:rsid w:val="006838C3"/>
    <w:rsid w:val="006870A8"/>
    <w:rsid w:val="00692C32"/>
    <w:rsid w:val="006A2591"/>
    <w:rsid w:val="006B5317"/>
    <w:rsid w:val="006B57A3"/>
    <w:rsid w:val="006C5B4B"/>
    <w:rsid w:val="006D32F9"/>
    <w:rsid w:val="006D7275"/>
    <w:rsid w:val="006E728F"/>
    <w:rsid w:val="006F2453"/>
    <w:rsid w:val="006F3CDE"/>
    <w:rsid w:val="00702100"/>
    <w:rsid w:val="00710A01"/>
    <w:rsid w:val="00713B3C"/>
    <w:rsid w:val="00714D14"/>
    <w:rsid w:val="0072072C"/>
    <w:rsid w:val="007358EA"/>
    <w:rsid w:val="007373F1"/>
    <w:rsid w:val="007434D1"/>
    <w:rsid w:val="0074539C"/>
    <w:rsid w:val="00750D5F"/>
    <w:rsid w:val="00752BFB"/>
    <w:rsid w:val="007550CC"/>
    <w:rsid w:val="00755B68"/>
    <w:rsid w:val="0075710C"/>
    <w:rsid w:val="0077116C"/>
    <w:rsid w:val="00772CED"/>
    <w:rsid w:val="00782839"/>
    <w:rsid w:val="0079772F"/>
    <w:rsid w:val="007B476B"/>
    <w:rsid w:val="007B7C0B"/>
    <w:rsid w:val="007C26F3"/>
    <w:rsid w:val="007D3E9E"/>
    <w:rsid w:val="007D60AF"/>
    <w:rsid w:val="007E081A"/>
    <w:rsid w:val="007E2B3E"/>
    <w:rsid w:val="007F16DC"/>
    <w:rsid w:val="007F4F63"/>
    <w:rsid w:val="007F7B89"/>
    <w:rsid w:val="00805609"/>
    <w:rsid w:val="00806F54"/>
    <w:rsid w:val="008146D6"/>
    <w:rsid w:val="00822C6F"/>
    <w:rsid w:val="00823136"/>
    <w:rsid w:val="00835178"/>
    <w:rsid w:val="00844A27"/>
    <w:rsid w:val="00846436"/>
    <w:rsid w:val="00847DF5"/>
    <w:rsid w:val="00865789"/>
    <w:rsid w:val="00872D41"/>
    <w:rsid w:val="008819B0"/>
    <w:rsid w:val="00895DB0"/>
    <w:rsid w:val="008A5285"/>
    <w:rsid w:val="008C00D5"/>
    <w:rsid w:val="008C63B1"/>
    <w:rsid w:val="008D065F"/>
    <w:rsid w:val="008E04CD"/>
    <w:rsid w:val="008F0EB8"/>
    <w:rsid w:val="009052E3"/>
    <w:rsid w:val="00905CBC"/>
    <w:rsid w:val="00924246"/>
    <w:rsid w:val="00924377"/>
    <w:rsid w:val="009251F8"/>
    <w:rsid w:val="009407BE"/>
    <w:rsid w:val="00950075"/>
    <w:rsid w:val="009506BE"/>
    <w:rsid w:val="00960C85"/>
    <w:rsid w:val="00965A38"/>
    <w:rsid w:val="00976D43"/>
    <w:rsid w:val="009812E1"/>
    <w:rsid w:val="009834FC"/>
    <w:rsid w:val="00990FB6"/>
    <w:rsid w:val="009A5771"/>
    <w:rsid w:val="009A63AC"/>
    <w:rsid w:val="009A6C66"/>
    <w:rsid w:val="009B6879"/>
    <w:rsid w:val="009D36C7"/>
    <w:rsid w:val="009E21CB"/>
    <w:rsid w:val="009E31F3"/>
    <w:rsid w:val="009E4A0F"/>
    <w:rsid w:val="009F066D"/>
    <w:rsid w:val="009F5531"/>
    <w:rsid w:val="00A00E83"/>
    <w:rsid w:val="00A0203B"/>
    <w:rsid w:val="00A03233"/>
    <w:rsid w:val="00A07C89"/>
    <w:rsid w:val="00A30877"/>
    <w:rsid w:val="00A366D2"/>
    <w:rsid w:val="00A43BB6"/>
    <w:rsid w:val="00A44282"/>
    <w:rsid w:val="00A47FB1"/>
    <w:rsid w:val="00A50314"/>
    <w:rsid w:val="00A51C02"/>
    <w:rsid w:val="00A51D27"/>
    <w:rsid w:val="00A53BBF"/>
    <w:rsid w:val="00A616A9"/>
    <w:rsid w:val="00A82AD9"/>
    <w:rsid w:val="00A95183"/>
    <w:rsid w:val="00A95976"/>
    <w:rsid w:val="00A977F6"/>
    <w:rsid w:val="00AA01C8"/>
    <w:rsid w:val="00AA1FA3"/>
    <w:rsid w:val="00AA20C0"/>
    <w:rsid w:val="00AC2F3A"/>
    <w:rsid w:val="00AC4CE0"/>
    <w:rsid w:val="00AE7FFD"/>
    <w:rsid w:val="00AF3401"/>
    <w:rsid w:val="00AF3692"/>
    <w:rsid w:val="00B00192"/>
    <w:rsid w:val="00B03013"/>
    <w:rsid w:val="00B04426"/>
    <w:rsid w:val="00B04BD8"/>
    <w:rsid w:val="00B05051"/>
    <w:rsid w:val="00B059EF"/>
    <w:rsid w:val="00B0615D"/>
    <w:rsid w:val="00B160F7"/>
    <w:rsid w:val="00B2008D"/>
    <w:rsid w:val="00B4317D"/>
    <w:rsid w:val="00B45AD8"/>
    <w:rsid w:val="00B5020F"/>
    <w:rsid w:val="00B95680"/>
    <w:rsid w:val="00B96233"/>
    <w:rsid w:val="00BA3D9F"/>
    <w:rsid w:val="00BA7949"/>
    <w:rsid w:val="00BC17DB"/>
    <w:rsid w:val="00BD14A3"/>
    <w:rsid w:val="00BD2563"/>
    <w:rsid w:val="00BD33C5"/>
    <w:rsid w:val="00BD5C17"/>
    <w:rsid w:val="00BD60E9"/>
    <w:rsid w:val="00BE2275"/>
    <w:rsid w:val="00BE3E1A"/>
    <w:rsid w:val="00BF3E0B"/>
    <w:rsid w:val="00BF4FA5"/>
    <w:rsid w:val="00BF50C6"/>
    <w:rsid w:val="00BF7DF7"/>
    <w:rsid w:val="00C025D0"/>
    <w:rsid w:val="00C134EE"/>
    <w:rsid w:val="00C242B4"/>
    <w:rsid w:val="00C34D7E"/>
    <w:rsid w:val="00C47E16"/>
    <w:rsid w:val="00C50C4B"/>
    <w:rsid w:val="00C63931"/>
    <w:rsid w:val="00C73F8D"/>
    <w:rsid w:val="00C753E5"/>
    <w:rsid w:val="00C81C20"/>
    <w:rsid w:val="00C8294C"/>
    <w:rsid w:val="00C85416"/>
    <w:rsid w:val="00C93FC5"/>
    <w:rsid w:val="00C94472"/>
    <w:rsid w:val="00CA2E0C"/>
    <w:rsid w:val="00CA6707"/>
    <w:rsid w:val="00CB29F7"/>
    <w:rsid w:val="00CB71C5"/>
    <w:rsid w:val="00CB74B9"/>
    <w:rsid w:val="00CC0BDB"/>
    <w:rsid w:val="00CC2FC5"/>
    <w:rsid w:val="00CF5866"/>
    <w:rsid w:val="00D11659"/>
    <w:rsid w:val="00D22B2C"/>
    <w:rsid w:val="00D31881"/>
    <w:rsid w:val="00D32458"/>
    <w:rsid w:val="00D33196"/>
    <w:rsid w:val="00D40259"/>
    <w:rsid w:val="00D640F7"/>
    <w:rsid w:val="00D64FDC"/>
    <w:rsid w:val="00D66FFE"/>
    <w:rsid w:val="00D71B07"/>
    <w:rsid w:val="00D8425C"/>
    <w:rsid w:val="00D84CD9"/>
    <w:rsid w:val="00D86A5E"/>
    <w:rsid w:val="00D86B44"/>
    <w:rsid w:val="00D86BB2"/>
    <w:rsid w:val="00DA446F"/>
    <w:rsid w:val="00DE02AE"/>
    <w:rsid w:val="00DF1D7E"/>
    <w:rsid w:val="00E02F0D"/>
    <w:rsid w:val="00E22DC2"/>
    <w:rsid w:val="00E40253"/>
    <w:rsid w:val="00E476F7"/>
    <w:rsid w:val="00E66395"/>
    <w:rsid w:val="00E909FF"/>
    <w:rsid w:val="00E92071"/>
    <w:rsid w:val="00E94A7F"/>
    <w:rsid w:val="00EA134F"/>
    <w:rsid w:val="00EA5572"/>
    <w:rsid w:val="00EB03BD"/>
    <w:rsid w:val="00EB59CC"/>
    <w:rsid w:val="00ED5B51"/>
    <w:rsid w:val="00ED73F4"/>
    <w:rsid w:val="00EE1B14"/>
    <w:rsid w:val="00EE5BF6"/>
    <w:rsid w:val="00EF00E3"/>
    <w:rsid w:val="00F0042D"/>
    <w:rsid w:val="00F00927"/>
    <w:rsid w:val="00F209D4"/>
    <w:rsid w:val="00F26211"/>
    <w:rsid w:val="00F2662B"/>
    <w:rsid w:val="00F53F0A"/>
    <w:rsid w:val="00F55270"/>
    <w:rsid w:val="00F557F8"/>
    <w:rsid w:val="00F573B9"/>
    <w:rsid w:val="00F578BB"/>
    <w:rsid w:val="00F732D8"/>
    <w:rsid w:val="00F7455B"/>
    <w:rsid w:val="00F80B28"/>
    <w:rsid w:val="00F82461"/>
    <w:rsid w:val="00F83517"/>
    <w:rsid w:val="00F85106"/>
    <w:rsid w:val="00F85CC2"/>
    <w:rsid w:val="00F87944"/>
    <w:rsid w:val="00F90030"/>
    <w:rsid w:val="00F951E8"/>
    <w:rsid w:val="00F9532D"/>
    <w:rsid w:val="00F96BB8"/>
    <w:rsid w:val="00FA0AA1"/>
    <w:rsid w:val="00FA5BD7"/>
    <w:rsid w:val="00FB2850"/>
    <w:rsid w:val="00FB5486"/>
    <w:rsid w:val="00FE1538"/>
    <w:rsid w:val="00FE286A"/>
    <w:rsid w:val="00FE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E1F"/>
  </w:style>
  <w:style w:type="paragraph" w:styleId="Nagwek2">
    <w:name w:val="heading 2"/>
    <w:basedOn w:val="Normalny"/>
    <w:link w:val="Nagwek2Znak"/>
    <w:uiPriority w:val="9"/>
    <w:qFormat/>
    <w:rsid w:val="00F57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78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578BB"/>
    <w:pPr>
      <w:ind w:left="720"/>
      <w:contextualSpacing/>
    </w:pPr>
  </w:style>
  <w:style w:type="paragraph" w:customStyle="1" w:styleId="tytulrozdz">
    <w:name w:val="tytul rozdz"/>
    <w:basedOn w:val="Akapitzlist"/>
    <w:link w:val="tytulrozdzZnak"/>
    <w:qFormat/>
    <w:rsid w:val="00F578BB"/>
    <w:pPr>
      <w:numPr>
        <w:numId w:val="1"/>
      </w:numPr>
      <w:jc w:val="both"/>
    </w:pPr>
    <w:rPr>
      <w:rFonts w:ascii="Times New Roman" w:hAnsi="Times New Roman" w:cs="Times New Roman"/>
      <w:b/>
      <w:sz w:val="28"/>
    </w:rPr>
  </w:style>
  <w:style w:type="paragraph" w:customStyle="1" w:styleId="tekst">
    <w:name w:val="tekst"/>
    <w:basedOn w:val="Normalny"/>
    <w:link w:val="tekstZnak"/>
    <w:qFormat/>
    <w:rsid w:val="00F578BB"/>
    <w:pPr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78BB"/>
  </w:style>
  <w:style w:type="character" w:customStyle="1" w:styleId="tytulrozdzZnak">
    <w:name w:val="tytul rozdz Znak"/>
    <w:basedOn w:val="AkapitzlistZnak"/>
    <w:link w:val="tytulrozdz"/>
    <w:rsid w:val="00F578BB"/>
  </w:style>
  <w:style w:type="paragraph" w:customStyle="1" w:styleId="3">
    <w:name w:val="3"/>
    <w:basedOn w:val="Normalny"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578BB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D0"/>
    <w:rPr>
      <w:rFonts w:ascii="Tahoma" w:hAnsi="Tahoma" w:cs="Tahoma"/>
      <w:sz w:val="16"/>
      <w:szCs w:val="16"/>
    </w:rPr>
  </w:style>
  <w:style w:type="paragraph" w:customStyle="1" w:styleId="2">
    <w:name w:val="2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21519"/>
    <w:rPr>
      <w:color w:val="0000FF"/>
      <w:u w:val="single"/>
    </w:rPr>
  </w:style>
  <w:style w:type="table" w:styleId="Tabela-Siatka">
    <w:name w:val="Table Grid"/>
    <w:basedOn w:val="Standardowy"/>
    <w:uiPriority w:val="59"/>
    <w:rsid w:val="00B1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azny">
    <w:name w:val="wazny"/>
    <w:basedOn w:val="tekst"/>
    <w:link w:val="waznyZnak"/>
    <w:qFormat/>
    <w:rsid w:val="002D581E"/>
    <w:pPr>
      <w:ind w:firstLine="708"/>
    </w:pPr>
    <w:rPr>
      <w:b/>
      <w:color w:val="C00000"/>
    </w:rPr>
  </w:style>
  <w:style w:type="paragraph" w:customStyle="1" w:styleId="rys">
    <w:name w:val="rys"/>
    <w:basedOn w:val="tekst"/>
    <w:link w:val="rysZnak"/>
    <w:qFormat/>
    <w:rsid w:val="00752BFB"/>
    <w:pPr>
      <w:jc w:val="center"/>
    </w:pPr>
    <w:rPr>
      <w:sz w:val="16"/>
    </w:rPr>
  </w:style>
  <w:style w:type="character" w:customStyle="1" w:styleId="waznyZnak">
    <w:name w:val="wazny Znak"/>
    <w:basedOn w:val="tekstZnak"/>
    <w:link w:val="wazny"/>
    <w:rsid w:val="002D581E"/>
    <w:rPr>
      <w:rFonts w:ascii="Times New Roman" w:hAnsi="Times New Roman" w:cs="Times New Roman"/>
      <w:b/>
      <w:color w:val="C00000"/>
      <w:sz w:val="24"/>
    </w:rPr>
  </w:style>
  <w:style w:type="character" w:customStyle="1" w:styleId="rysZnak">
    <w:name w:val="rys Znak"/>
    <w:basedOn w:val="tekstZnak"/>
    <w:link w:val="rys"/>
    <w:rsid w:val="00752BFB"/>
    <w:rPr>
      <w:rFonts w:ascii="Times New Roman" w:hAnsi="Times New Roman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52"/>
  </w:style>
  <w:style w:type="paragraph" w:styleId="Stopka">
    <w:name w:val="footer"/>
    <w:basedOn w:val="Normalny"/>
    <w:link w:val="Stopka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52"/>
  </w:style>
  <w:style w:type="paragraph" w:styleId="Bezodstpw">
    <w:name w:val="No Spacing"/>
    <w:link w:val="BezodstpwZnak"/>
    <w:uiPriority w:val="1"/>
    <w:qFormat/>
    <w:rsid w:val="003F31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31F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62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114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57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78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578BB"/>
    <w:pPr>
      <w:ind w:left="720"/>
      <w:contextualSpacing/>
    </w:pPr>
  </w:style>
  <w:style w:type="paragraph" w:customStyle="1" w:styleId="tytulrozdz">
    <w:name w:val="tytul rozdz"/>
    <w:basedOn w:val="Akapitzlist"/>
    <w:link w:val="tytulrozdzZnak"/>
    <w:qFormat/>
    <w:rsid w:val="00F578BB"/>
    <w:pPr>
      <w:numPr>
        <w:numId w:val="1"/>
      </w:numPr>
      <w:jc w:val="both"/>
    </w:pPr>
    <w:rPr>
      <w:rFonts w:ascii="Times New Roman" w:hAnsi="Times New Roman" w:cs="Times New Roman"/>
      <w:b/>
      <w:sz w:val="28"/>
    </w:rPr>
  </w:style>
  <w:style w:type="paragraph" w:customStyle="1" w:styleId="tekst">
    <w:name w:val="tekst"/>
    <w:basedOn w:val="Normalny"/>
    <w:link w:val="tekstZnak"/>
    <w:qFormat/>
    <w:rsid w:val="00F578BB"/>
    <w:pPr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78BB"/>
  </w:style>
  <w:style w:type="character" w:customStyle="1" w:styleId="tytulrozdzZnak">
    <w:name w:val="tytul rozdz Znak"/>
    <w:basedOn w:val="AkapitzlistZnak"/>
    <w:link w:val="tytulrozdz"/>
    <w:rsid w:val="00F578BB"/>
  </w:style>
  <w:style w:type="paragraph" w:customStyle="1" w:styleId="3">
    <w:name w:val="3"/>
    <w:basedOn w:val="Normalny"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578BB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D0"/>
    <w:rPr>
      <w:rFonts w:ascii="Tahoma" w:hAnsi="Tahoma" w:cs="Tahoma"/>
      <w:sz w:val="16"/>
      <w:szCs w:val="16"/>
    </w:rPr>
  </w:style>
  <w:style w:type="paragraph" w:customStyle="1" w:styleId="2">
    <w:name w:val="2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21519"/>
    <w:rPr>
      <w:color w:val="0000FF"/>
      <w:u w:val="single"/>
    </w:rPr>
  </w:style>
  <w:style w:type="table" w:styleId="Tabela-Siatka">
    <w:name w:val="Table Grid"/>
    <w:basedOn w:val="Standardowy"/>
    <w:uiPriority w:val="59"/>
    <w:rsid w:val="00B1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azny">
    <w:name w:val="wazny"/>
    <w:basedOn w:val="tekst"/>
    <w:link w:val="waznyZnak"/>
    <w:qFormat/>
    <w:rsid w:val="002D581E"/>
    <w:pPr>
      <w:ind w:firstLine="708"/>
    </w:pPr>
    <w:rPr>
      <w:b/>
      <w:color w:val="C00000"/>
    </w:rPr>
  </w:style>
  <w:style w:type="paragraph" w:customStyle="1" w:styleId="rys">
    <w:name w:val="rys"/>
    <w:basedOn w:val="tekst"/>
    <w:link w:val="rysZnak"/>
    <w:qFormat/>
    <w:rsid w:val="00752BFB"/>
    <w:pPr>
      <w:jc w:val="center"/>
    </w:pPr>
    <w:rPr>
      <w:sz w:val="16"/>
    </w:rPr>
  </w:style>
  <w:style w:type="character" w:customStyle="1" w:styleId="waznyZnak">
    <w:name w:val="wazny Znak"/>
    <w:basedOn w:val="tekstZnak"/>
    <w:link w:val="wazny"/>
    <w:rsid w:val="002D581E"/>
    <w:rPr>
      <w:rFonts w:ascii="Times New Roman" w:hAnsi="Times New Roman" w:cs="Times New Roman"/>
      <w:b/>
      <w:color w:val="C00000"/>
      <w:sz w:val="24"/>
    </w:rPr>
  </w:style>
  <w:style w:type="character" w:customStyle="1" w:styleId="rysZnak">
    <w:name w:val="rys Znak"/>
    <w:basedOn w:val="tekstZnak"/>
    <w:link w:val="rys"/>
    <w:rsid w:val="00752BFB"/>
    <w:rPr>
      <w:rFonts w:ascii="Times New Roman" w:hAnsi="Times New Roman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52"/>
  </w:style>
  <w:style w:type="paragraph" w:styleId="Stopka">
    <w:name w:val="footer"/>
    <w:basedOn w:val="Normalny"/>
    <w:link w:val="Stopka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52"/>
  </w:style>
  <w:style w:type="paragraph" w:styleId="Bezodstpw">
    <w:name w:val="No Spacing"/>
    <w:link w:val="BezodstpwZnak"/>
    <w:uiPriority w:val="1"/>
    <w:qFormat/>
    <w:rsid w:val="003F31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31F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62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114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D09B4479684C8AB3EC72CB92AFF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B29EB-1EF8-4E74-8076-D38543657D2D}"/>
      </w:docPartPr>
      <w:docPartBody>
        <w:p w:rsidR="00427A31" w:rsidRDefault="00952A49" w:rsidP="00952A49">
          <w:pPr>
            <w:pStyle w:val="10D09B4479684C8AB3EC72CB92AFF272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2A49"/>
    <w:rsid w:val="000D68B2"/>
    <w:rsid w:val="0019167D"/>
    <w:rsid w:val="0037220A"/>
    <w:rsid w:val="003F37E1"/>
    <w:rsid w:val="00427A31"/>
    <w:rsid w:val="00444653"/>
    <w:rsid w:val="00467004"/>
    <w:rsid w:val="00597F06"/>
    <w:rsid w:val="00636FE8"/>
    <w:rsid w:val="006B7C07"/>
    <w:rsid w:val="007725D7"/>
    <w:rsid w:val="00952A49"/>
    <w:rsid w:val="00B22A21"/>
    <w:rsid w:val="00B72D7D"/>
    <w:rsid w:val="00CC010A"/>
    <w:rsid w:val="00D947DA"/>
    <w:rsid w:val="00E52B25"/>
    <w:rsid w:val="00EA000E"/>
    <w:rsid w:val="00EA319A"/>
    <w:rsid w:val="00ED4CC5"/>
    <w:rsid w:val="00F7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FB1004FE44C4E308559B62A821944EA">
    <w:name w:val="9FB1004FE44C4E308559B62A821944EA"/>
    <w:rsid w:val="00952A49"/>
  </w:style>
  <w:style w:type="paragraph" w:customStyle="1" w:styleId="5A2ADFA1406E4A689265E5A95133DC12">
    <w:name w:val="5A2ADFA1406E4A689265E5A95133DC12"/>
    <w:rsid w:val="00952A49"/>
  </w:style>
  <w:style w:type="paragraph" w:customStyle="1" w:styleId="E6EA074B9F8648609C90A52D8B576A46">
    <w:name w:val="E6EA074B9F8648609C90A52D8B576A46"/>
    <w:rsid w:val="00952A49"/>
  </w:style>
  <w:style w:type="paragraph" w:customStyle="1" w:styleId="78E2D902C4D34942A530AAC03B3DEF09">
    <w:name w:val="78E2D902C4D34942A530AAC03B3DEF09"/>
    <w:rsid w:val="00952A49"/>
  </w:style>
  <w:style w:type="paragraph" w:customStyle="1" w:styleId="10D09B4479684C8AB3EC72CB92AFF272">
    <w:name w:val="10D09B4479684C8AB3EC72CB92AFF272"/>
    <w:rsid w:val="00952A49"/>
  </w:style>
  <w:style w:type="paragraph" w:customStyle="1" w:styleId="BFD21F0D5B9A4D72B4EE7FF7CF88D648">
    <w:name w:val="BFD21F0D5B9A4D72B4EE7FF7CF88D648"/>
    <w:rsid w:val="00952A49"/>
  </w:style>
  <w:style w:type="paragraph" w:customStyle="1" w:styleId="FF492788DDBB44EB9D2E4F9FB047B18E">
    <w:name w:val="FF492788DDBB44EB9D2E4F9FB047B18E"/>
    <w:rsid w:val="00952A49"/>
  </w:style>
  <w:style w:type="paragraph" w:customStyle="1" w:styleId="DCE822B1D824447EA43B94D5E5AF0F39">
    <w:name w:val="DCE822B1D824447EA43B94D5E5AF0F39"/>
    <w:rsid w:val="00952A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A2AF25-BA44-4F0D-8AE7-C41E4056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6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Geometria i grafika inżynierska – 3 – Podstawy obsługi programu AutoCAD</vt:lpstr>
    </vt:vector>
  </TitlesOfParts>
  <Company>PO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Geometria i grafika inżynierska – 6 – Podstawy obsługi programu AutoCAD</dc:title>
  <dc:creator>Doktoranci</dc:creator>
  <cp:lastModifiedBy>Mirek</cp:lastModifiedBy>
  <cp:revision>306</cp:revision>
  <cp:lastPrinted>2012-03-18T23:18:00Z</cp:lastPrinted>
  <dcterms:created xsi:type="dcterms:W3CDTF">2012-03-18T19:09:00Z</dcterms:created>
  <dcterms:modified xsi:type="dcterms:W3CDTF">2013-02-13T16:59:00Z</dcterms:modified>
</cp:coreProperties>
</file>