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28" w:rsidRPr="00F578BB" w:rsidRDefault="00B95680" w:rsidP="00F80B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gora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Podstawow</w:t>
      </w:r>
      <w:bookmarkEnd w:id="0"/>
      <w:r w:rsidR="00B06056">
        <w:rPr>
          <w:rFonts w:ascii="Times New Roman" w:eastAsia="Times New Roman" w:hAnsi="Times New Roman" w:cs="Times New Roman"/>
          <w:b/>
          <w:bCs/>
          <w:sz w:val="36"/>
          <w:szCs w:val="36"/>
        </w:rPr>
        <w:t>y</w:t>
      </w:r>
      <w:r w:rsidR="00F80B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AutoCAD</w:t>
      </w:r>
    </w:p>
    <w:p w:rsidR="00F80B28" w:rsidRDefault="00F80B28" w:rsidP="00DE02AE">
      <w:pPr>
        <w:rPr>
          <w:noProof/>
        </w:rPr>
      </w:pPr>
    </w:p>
    <w:p w:rsidR="009E31F3" w:rsidRDefault="00773D6A" w:rsidP="00DE02AE">
      <w:pPr>
        <w:pStyle w:val="tytulrozdz"/>
        <w:rPr>
          <w:noProof/>
        </w:rPr>
      </w:pPr>
      <w:r>
        <w:rPr>
          <w:noProof/>
        </w:rPr>
        <w:t>Szyk</w:t>
      </w:r>
    </w:p>
    <w:p w:rsidR="00773D6A" w:rsidRDefault="00773D6A" w:rsidP="00773D6A">
      <w:pPr>
        <w:pStyle w:val="tytulrozdz"/>
        <w:numPr>
          <w:ilvl w:val="0"/>
          <w:numId w:val="0"/>
        </w:numPr>
        <w:rPr>
          <w:noProof/>
        </w:rPr>
      </w:pPr>
    </w:p>
    <w:p w:rsidR="00773D6A" w:rsidRPr="00773D6A" w:rsidRDefault="00773D6A" w:rsidP="00773D6A">
      <w:pPr>
        <w:pStyle w:val="tytulrozdz"/>
        <w:numPr>
          <w:ilvl w:val="0"/>
          <w:numId w:val="0"/>
        </w:numPr>
        <w:rPr>
          <w:b w:val="0"/>
          <w:noProof/>
        </w:rPr>
      </w:pPr>
      <w:r>
        <w:rPr>
          <w:b w:val="0"/>
          <w:noProof/>
        </w:rPr>
        <w:t xml:space="preserve">Polecenie: </w:t>
      </w:r>
      <w:r w:rsidRPr="00005F29">
        <w:rPr>
          <w:noProof/>
          <w:color w:val="FF0000"/>
        </w:rPr>
        <w:t>_array (szyk)</w:t>
      </w:r>
    </w:p>
    <w:p w:rsidR="00773D6A" w:rsidRDefault="00773D6A" w:rsidP="00773D6A">
      <w:pPr>
        <w:pStyle w:val="tekst"/>
        <w:ind w:firstLine="708"/>
        <w:rPr>
          <w:noProof/>
        </w:rPr>
      </w:pPr>
      <w:r>
        <w:rPr>
          <w:noProof/>
        </w:rPr>
        <w:t xml:space="preserve">Szyk tworzy kolejne obiekty według określonego wzoru. Szyk może być </w:t>
      </w:r>
      <w:r>
        <w:rPr>
          <w:b/>
          <w:noProof/>
        </w:rPr>
        <w:t xml:space="preserve">prostokątny, </w:t>
      </w:r>
      <w:r w:rsidRPr="00773D6A">
        <w:rPr>
          <w:b/>
          <w:noProof/>
        </w:rPr>
        <w:t>biegunowy</w:t>
      </w:r>
      <w:r>
        <w:rPr>
          <w:b/>
          <w:noProof/>
        </w:rPr>
        <w:t xml:space="preserve">, </w:t>
      </w:r>
      <w:r w:rsidRPr="00773D6A">
        <w:rPr>
          <w:b/>
          <w:noProof/>
        </w:rPr>
        <w:t>ścieżki</w:t>
      </w:r>
      <w:r>
        <w:rPr>
          <w:b/>
          <w:noProof/>
        </w:rPr>
        <w:t xml:space="preserve">. </w:t>
      </w:r>
      <w:r>
        <w:rPr>
          <w:noProof/>
        </w:rPr>
        <w:t xml:space="preserve">można podzielić na niezalezne od siebie segmenty. </w:t>
      </w:r>
    </w:p>
    <w:p w:rsidR="00773D6A" w:rsidRDefault="00773D6A" w:rsidP="00773D6A">
      <w:pPr>
        <w:pStyle w:val="tytulrozdz"/>
        <w:numPr>
          <w:ilvl w:val="0"/>
          <w:numId w:val="0"/>
        </w:numPr>
        <w:rPr>
          <w:noProof/>
        </w:rPr>
      </w:pPr>
      <w:r>
        <w:rPr>
          <w:b w:val="0"/>
          <w:noProof/>
        </w:rPr>
        <w:t xml:space="preserve">Polecenie szyku można wywołać również z menu </w:t>
      </w:r>
      <w:r>
        <w:rPr>
          <w:noProof/>
        </w:rPr>
        <w:t>Zmiana -&gt; Szyk -&gt; …</w:t>
      </w:r>
    </w:p>
    <w:p w:rsidR="00773D6A" w:rsidRPr="00773D6A" w:rsidRDefault="00773D6A" w:rsidP="00773D6A">
      <w:pPr>
        <w:pStyle w:val="tytulrozdz"/>
        <w:numPr>
          <w:ilvl w:val="0"/>
          <w:numId w:val="0"/>
        </w:num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82324" cy="2638793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yk men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324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86E" w:rsidRPr="00EC186E" w:rsidRDefault="00EC186E" w:rsidP="009E31F3">
      <w:pPr>
        <w:pStyle w:val="tekst"/>
        <w:rPr>
          <w:b/>
          <w:noProof/>
        </w:rPr>
      </w:pPr>
      <w:r>
        <w:rPr>
          <w:noProof/>
        </w:rPr>
        <w:t xml:space="preserve">W nowym widoku polecenie szyk znajduje się na wstążce </w:t>
      </w:r>
      <w:r>
        <w:rPr>
          <w:b/>
          <w:noProof/>
        </w:rPr>
        <w:t xml:space="preserve">Narzędzia główen </w:t>
      </w:r>
      <w:r>
        <w:rPr>
          <w:noProof/>
        </w:rPr>
        <w:t xml:space="preserve">w grupie </w:t>
      </w:r>
      <w:r>
        <w:rPr>
          <w:b/>
          <w:noProof/>
        </w:rPr>
        <w:t>Modyfikuj</w:t>
      </w:r>
    </w:p>
    <w:p w:rsidR="00EC186E" w:rsidRDefault="00EC186E" w:rsidP="00EC186E">
      <w:pPr>
        <w:pStyle w:val="tekst"/>
        <w:jc w:val="center"/>
        <w:rPr>
          <w:noProof/>
        </w:rPr>
      </w:pPr>
      <w:r>
        <w:rPr>
          <w:noProof/>
        </w:rPr>
        <w:drawing>
          <wp:inline distT="0" distB="0" distL="0" distR="0" wp14:anchorId="341C8010" wp14:editId="4469A667">
            <wp:extent cx="2780030" cy="951230"/>
            <wp:effectExtent l="0" t="0" r="1270" b="127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6A" w:rsidRPr="00773D6A" w:rsidRDefault="00773D6A" w:rsidP="009E31F3">
      <w:pPr>
        <w:pStyle w:val="tekst"/>
        <w:rPr>
          <w:noProof/>
        </w:rPr>
      </w:pPr>
      <w:r>
        <w:rPr>
          <w:noProof/>
        </w:rPr>
        <w:t xml:space="preserve">Przy włączonej opcji </w:t>
      </w:r>
      <w:r>
        <w:rPr>
          <w:b/>
          <w:noProof/>
        </w:rPr>
        <w:t xml:space="preserve">Szybkie właściwości </w:t>
      </w:r>
      <w:r>
        <w:rPr>
          <w:noProof/>
        </w:rPr>
        <w:t>(Ctrl + Shift + P)  możliwa jest zmiana ustwień szyku.</w:t>
      </w:r>
      <w:r>
        <w:rPr>
          <w:noProof/>
        </w:rPr>
        <w:drawing>
          <wp:inline distT="0" distB="0" distL="0" distR="0">
            <wp:extent cx="5760720" cy="60452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ł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D6A" w:rsidRDefault="00773D6A" w:rsidP="00773D6A">
      <w:pPr>
        <w:pStyle w:val="tekst"/>
        <w:jc w:val="left"/>
        <w:rPr>
          <w:noProof/>
        </w:rPr>
      </w:pPr>
      <w:r>
        <w:rPr>
          <w:noProof/>
        </w:rPr>
        <w:lastRenderedPageBreak/>
        <w:t>Szyk prostokątny:</w:t>
      </w:r>
      <w:r>
        <w:rPr>
          <w:noProof/>
        </w:rPr>
        <w:drawing>
          <wp:inline distT="0" distB="0" distL="0" distR="0" wp14:anchorId="45DA8F8B" wp14:editId="6CC19E69">
            <wp:extent cx="4864608" cy="170679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atny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933" cy="170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D6A" w:rsidRDefault="00773D6A" w:rsidP="00773D6A">
      <w:pPr>
        <w:pStyle w:val="tekst"/>
        <w:jc w:val="left"/>
        <w:rPr>
          <w:noProof/>
        </w:rPr>
      </w:pPr>
      <w:r>
        <w:rPr>
          <w:noProof/>
        </w:rPr>
        <w:t>Szyk biegunowy:</w:t>
      </w:r>
      <w:r>
        <w:rPr>
          <w:noProof/>
        </w:rPr>
        <w:drawing>
          <wp:inline distT="0" distB="0" distL="0" distR="0">
            <wp:extent cx="5760720" cy="2594610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gunowy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D6A" w:rsidRDefault="00773D6A" w:rsidP="00773D6A">
      <w:pPr>
        <w:pStyle w:val="tekst"/>
        <w:jc w:val="left"/>
        <w:rPr>
          <w:noProof/>
        </w:rPr>
      </w:pPr>
      <w:r>
        <w:rPr>
          <w:noProof/>
        </w:rPr>
        <w:t>Szyk ścieżki:</w:t>
      </w:r>
      <w:r>
        <w:rPr>
          <w:noProof/>
        </w:rPr>
        <w:drawing>
          <wp:inline distT="0" distB="0" distL="0" distR="0">
            <wp:extent cx="5760720" cy="2475230"/>
            <wp:effectExtent l="0" t="0" r="0" b="0"/>
            <wp:docPr id="2048" name="Obraz 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ścieżk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86E" w:rsidRDefault="00EC186E" w:rsidP="009E31F3">
      <w:pPr>
        <w:pStyle w:val="tekst"/>
        <w:rPr>
          <w:b/>
          <w:noProof/>
        </w:rPr>
      </w:pPr>
    </w:p>
    <w:p w:rsidR="00EC186E" w:rsidRDefault="00EC186E" w:rsidP="009E31F3">
      <w:pPr>
        <w:pStyle w:val="tekst"/>
        <w:rPr>
          <w:b/>
          <w:noProof/>
        </w:rPr>
      </w:pPr>
    </w:p>
    <w:p w:rsidR="00F60261" w:rsidRDefault="00F60261" w:rsidP="009E31F3">
      <w:pPr>
        <w:pStyle w:val="tekst"/>
        <w:rPr>
          <w:b/>
          <w:noProof/>
        </w:rPr>
      </w:pPr>
      <w:r>
        <w:rPr>
          <w:b/>
          <w:noProof/>
        </w:rPr>
        <w:lastRenderedPageBreak/>
        <w:t>Ciekawostka!</w:t>
      </w:r>
    </w:p>
    <w:p w:rsidR="00005F29" w:rsidRDefault="00F60261" w:rsidP="009E31F3">
      <w:pPr>
        <w:pStyle w:val="tekst"/>
        <w:rPr>
          <w:noProof/>
        </w:rPr>
      </w:pPr>
      <w:r>
        <w:rPr>
          <w:noProof/>
        </w:rPr>
        <w:t xml:space="preserve">AutoCAD 2012 </w:t>
      </w:r>
      <w:r w:rsidR="00005F29">
        <w:rPr>
          <w:noProof/>
        </w:rPr>
        <w:t xml:space="preserve">standardowo nie posiada zainstalowanej opcji Szyku Klasycznego. </w:t>
      </w:r>
    </w:p>
    <w:p w:rsidR="00F60261" w:rsidRDefault="00005F29" w:rsidP="00005F29">
      <w:pPr>
        <w:pStyle w:val="tek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21024" cy="2021259"/>
            <wp:effectExtent l="0" t="0" r="0" b="0"/>
            <wp:docPr id="2049" name="Obraz 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yk classic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205" cy="202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F29" w:rsidRDefault="00005F29" w:rsidP="00005F29">
      <w:pPr>
        <w:pStyle w:val="tekst"/>
        <w:jc w:val="left"/>
        <w:rPr>
          <w:noProof/>
        </w:rPr>
      </w:pPr>
      <w:r>
        <w:rPr>
          <w:noProof/>
        </w:rPr>
        <w:t>Aby skorzystać w tej opcji należy doinstalować dodatek AutoCAD 2012 Service Pack 1, który jest bezpłatnie dostępny na stronie Autodesku pod adresem:</w:t>
      </w:r>
    </w:p>
    <w:p w:rsidR="00722D06" w:rsidRPr="00005F29" w:rsidRDefault="005D2E63" w:rsidP="009E31F3">
      <w:pPr>
        <w:pStyle w:val="tekst"/>
        <w:rPr>
          <w:noProof/>
          <w:color w:val="00B0F0"/>
        </w:rPr>
      </w:pPr>
      <w:hyperlink r:id="rId17" w:history="1">
        <w:r w:rsidR="00722D06" w:rsidRPr="00005F29">
          <w:rPr>
            <w:rStyle w:val="Hipercze"/>
            <w:noProof/>
            <w:color w:val="00B0F0"/>
          </w:rPr>
          <w:t>http://images.autodesk.com/adsk/files/autocad_mechanical_2012_sp1_pl.htm</w:t>
        </w:r>
      </w:hyperlink>
      <w:r w:rsidR="00722D06" w:rsidRPr="00005F29">
        <w:rPr>
          <w:noProof/>
          <w:color w:val="00B0F0"/>
        </w:rPr>
        <w:t xml:space="preserve"> </w:t>
      </w:r>
    </w:p>
    <w:p w:rsidR="00722D06" w:rsidRPr="00005F29" w:rsidRDefault="00005F29" w:rsidP="009E31F3">
      <w:pPr>
        <w:pStyle w:val="tekst"/>
        <w:rPr>
          <w:noProof/>
          <w:color w:val="FF0000"/>
        </w:rPr>
      </w:pPr>
      <w:r>
        <w:rPr>
          <w:noProof/>
        </w:rPr>
        <w:t xml:space="preserve">Aby uruchomić klasyczny menadżer szyku należy wpisać polecenie: </w:t>
      </w:r>
      <w:r w:rsidRPr="00005F29">
        <w:rPr>
          <w:b/>
          <w:noProof/>
          <w:color w:val="FF0000"/>
        </w:rPr>
        <w:t>arrayclassic</w:t>
      </w:r>
    </w:p>
    <w:p w:rsidR="00005F29" w:rsidRDefault="00005F29" w:rsidP="00005F29">
      <w:pPr>
        <w:pStyle w:val="tekst"/>
        <w:spacing w:after="0"/>
        <w:ind w:firstLine="708"/>
        <w:rPr>
          <w:noProof/>
        </w:rPr>
      </w:pPr>
      <w:r>
        <w:rPr>
          <w:noProof/>
        </w:rPr>
        <w:t>Obiekty utworzone w polecenia szyku tworzą jedną całość. Aby podzielić obiekt na</w:t>
      </w:r>
    </w:p>
    <w:p w:rsidR="00005F29" w:rsidRDefault="00005F29" w:rsidP="00005F29">
      <w:pPr>
        <w:pStyle w:val="tekst"/>
        <w:spacing w:after="0"/>
        <w:rPr>
          <w:noProof/>
        </w:rPr>
      </w:pPr>
      <w:r>
        <w:rPr>
          <w:noProof/>
        </w:rPr>
        <w:t xml:space="preserve">mniejszcze elementy składowe należy wykorzystać polecenie </w:t>
      </w:r>
      <w:r w:rsidRPr="00005F29">
        <w:rPr>
          <w:b/>
          <w:noProof/>
          <w:color w:val="FF0000"/>
        </w:rPr>
        <w:t>_explode</w:t>
      </w:r>
      <w:r>
        <w:rPr>
          <w:b/>
          <w:noProof/>
          <w:color w:val="FF0000"/>
        </w:rPr>
        <w:t xml:space="preserve"> (rozbij</w:t>
      </w:r>
      <w:r w:rsidRPr="00005F29">
        <w:rPr>
          <w:b/>
          <w:noProof/>
          <w:color w:val="FF0000"/>
        </w:rPr>
        <w:t>)</w:t>
      </w:r>
      <w:r>
        <w:rPr>
          <w:noProof/>
        </w:rPr>
        <w:t>.</w:t>
      </w:r>
    </w:p>
    <w:p w:rsidR="00005F29" w:rsidRDefault="00005F29" w:rsidP="00005F29">
      <w:pPr>
        <w:pStyle w:val="tekst"/>
        <w:spacing w:after="0"/>
        <w:rPr>
          <w:noProof/>
        </w:rPr>
      </w:pPr>
    </w:p>
    <w:p w:rsidR="00F90030" w:rsidRDefault="00F90030" w:rsidP="00F90030">
      <w:pPr>
        <w:pStyle w:val="tekst"/>
      </w:pPr>
      <w:r w:rsidRPr="00895DB0">
        <w:rPr>
          <w:rStyle w:val="waznyZnak"/>
        </w:rPr>
        <w:t>Ćwiczenie:</w:t>
      </w:r>
      <w:r w:rsidR="005E2A22">
        <w:t xml:space="preserve"> Narysować </w:t>
      </w:r>
      <w:r w:rsidR="00005F29">
        <w:t xml:space="preserve">okrąg o promieniu 1000, następnie na jednym w kwadrantów okręgu narysować okrąg o promieniu 100. Przy użyciu polecenia </w:t>
      </w:r>
      <w:r w:rsidR="00005F29" w:rsidRPr="00005F29">
        <w:rPr>
          <w:b/>
          <w:color w:val="FF0000"/>
        </w:rPr>
        <w:t>_</w:t>
      </w:r>
      <w:proofErr w:type="spellStart"/>
      <w:r w:rsidR="00005F29" w:rsidRPr="00005F29">
        <w:rPr>
          <w:b/>
          <w:color w:val="FF0000"/>
        </w:rPr>
        <w:t>move</w:t>
      </w:r>
      <w:proofErr w:type="spellEnd"/>
      <w:r w:rsidR="00005F29" w:rsidRPr="00005F29">
        <w:rPr>
          <w:b/>
          <w:color w:val="FF0000"/>
        </w:rPr>
        <w:t xml:space="preserve"> (przesuń)</w:t>
      </w:r>
      <w:r w:rsidR="00005F29">
        <w:rPr>
          <w:color w:val="FF0000"/>
        </w:rPr>
        <w:t xml:space="preserve"> </w:t>
      </w:r>
      <w:r w:rsidR="005E2A22">
        <w:t xml:space="preserve"> </w:t>
      </w:r>
      <w:r w:rsidR="00005F29">
        <w:t>oddalić okrąg o 50 jednostek. Korzystając z szyku biegunowego utworzyć 12 małych okręgów (kąt 30</w:t>
      </w:r>
      <w:r w:rsidR="00005F29">
        <w:rPr>
          <w:vertAlign w:val="superscript"/>
        </w:rPr>
        <w:t>o</w:t>
      </w:r>
      <w:r w:rsidR="00005F29">
        <w:t>).</w:t>
      </w:r>
    </w:p>
    <w:p w:rsidR="003C50F8" w:rsidRDefault="00005F29" w:rsidP="00005F29">
      <w:pPr>
        <w:pStyle w:val="tekst"/>
        <w:jc w:val="center"/>
      </w:pPr>
      <w:r>
        <w:rPr>
          <w:noProof/>
        </w:rPr>
        <w:drawing>
          <wp:inline distT="0" distB="0" distL="0" distR="0">
            <wp:extent cx="2955340" cy="2790177"/>
            <wp:effectExtent l="0" t="0" r="0" b="0"/>
            <wp:docPr id="2052" name="Obraz 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yk kołowy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288" cy="279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86E" w:rsidRDefault="00EC186E" w:rsidP="00005F29">
      <w:pPr>
        <w:pStyle w:val="tekst"/>
        <w:jc w:val="center"/>
      </w:pPr>
    </w:p>
    <w:p w:rsidR="00070561" w:rsidRDefault="00070561" w:rsidP="00070561">
      <w:pPr>
        <w:pStyle w:val="tytulrozdz"/>
        <w:rPr>
          <w:noProof/>
        </w:rPr>
      </w:pPr>
      <w:r>
        <w:rPr>
          <w:noProof/>
        </w:rPr>
        <w:lastRenderedPageBreak/>
        <w:t>Obróć</w:t>
      </w:r>
    </w:p>
    <w:p w:rsidR="00070561" w:rsidRDefault="00070561" w:rsidP="00070561">
      <w:pPr>
        <w:pStyle w:val="tytulrozdz"/>
        <w:numPr>
          <w:ilvl w:val="0"/>
          <w:numId w:val="0"/>
        </w:numPr>
        <w:rPr>
          <w:noProof/>
        </w:rPr>
      </w:pPr>
    </w:p>
    <w:p w:rsidR="00070561" w:rsidRPr="00773D6A" w:rsidRDefault="00070561" w:rsidP="00070561">
      <w:pPr>
        <w:pStyle w:val="tytulrozdz"/>
        <w:numPr>
          <w:ilvl w:val="0"/>
          <w:numId w:val="0"/>
        </w:numPr>
        <w:rPr>
          <w:b w:val="0"/>
          <w:noProof/>
        </w:rPr>
      </w:pPr>
      <w:r>
        <w:rPr>
          <w:b w:val="0"/>
          <w:noProof/>
        </w:rPr>
        <w:t xml:space="preserve">Polecenie: </w:t>
      </w:r>
      <w:r>
        <w:rPr>
          <w:noProof/>
          <w:color w:val="FF0000"/>
        </w:rPr>
        <w:t>_rotate (obróć</w:t>
      </w:r>
      <w:r w:rsidRPr="00005F29">
        <w:rPr>
          <w:noProof/>
          <w:color w:val="FF0000"/>
        </w:rPr>
        <w:t>)</w:t>
      </w:r>
    </w:p>
    <w:p w:rsidR="00070561" w:rsidRDefault="00070561" w:rsidP="00F90030">
      <w:pPr>
        <w:pStyle w:val="tekst"/>
        <w:rPr>
          <w:noProof/>
        </w:rPr>
      </w:pPr>
      <w:r>
        <w:rPr>
          <w:noProof/>
        </w:rPr>
        <w:t>Za pomocą polecenia obróć można obrócić obiekt o dowolny kąt względem punktu bazowego. Sposób użycia polecenia obróć jest analogiczny do polecenia kopiuj/przesuń.</w:t>
      </w:r>
      <w:r>
        <w:rPr>
          <w:noProof/>
        </w:rPr>
        <w:br/>
        <w:t>W pierwszym kroku wybieramy obiekt, następnie określmy punkt bazowy. Ostatnim etapem polecenia jest wybór kąta obrotu, który możemy wpisać z klawiatury lub wybrać za pomocą myszki.</w:t>
      </w:r>
    </w:p>
    <w:p w:rsidR="00070561" w:rsidRDefault="00070561" w:rsidP="00F90030">
      <w:pPr>
        <w:pStyle w:val="tekst"/>
        <w:rPr>
          <w:noProof/>
        </w:rPr>
      </w:pPr>
      <w:r>
        <w:rPr>
          <w:noProof/>
        </w:rPr>
        <w:drawing>
          <wp:inline distT="0" distB="0" distL="0" distR="0">
            <wp:extent cx="5760720" cy="2593975"/>
            <wp:effectExtent l="0" t="0" r="0" b="0"/>
            <wp:docPr id="2053" name="Obraz 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óć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561" w:rsidRDefault="00070561" w:rsidP="00F90030">
      <w:pPr>
        <w:pStyle w:val="tekst"/>
      </w:pPr>
    </w:p>
    <w:p w:rsidR="00070561" w:rsidRDefault="00070561" w:rsidP="00F90030">
      <w:pPr>
        <w:pStyle w:val="tekst"/>
      </w:pPr>
      <w:r w:rsidRPr="00895DB0">
        <w:rPr>
          <w:rStyle w:val="waznyZnak"/>
        </w:rPr>
        <w:t>Ćwiczenie:</w:t>
      </w:r>
      <w:r>
        <w:t xml:space="preserve"> Przerysować poniższy rysunek. Korzystając z poleceń: </w:t>
      </w:r>
      <w:r w:rsidRPr="00070561">
        <w:rPr>
          <w:b/>
          <w:color w:val="FF0000"/>
        </w:rPr>
        <w:t xml:space="preserve">mirror, </w:t>
      </w:r>
      <w:proofErr w:type="spellStart"/>
      <w:r w:rsidRPr="00070561">
        <w:rPr>
          <w:b/>
          <w:color w:val="FF0000"/>
        </w:rPr>
        <w:t>move</w:t>
      </w:r>
      <w:proofErr w:type="spellEnd"/>
      <w:r w:rsidRPr="00070561">
        <w:rPr>
          <w:b/>
          <w:color w:val="FF0000"/>
        </w:rPr>
        <w:t xml:space="preserve">, </w:t>
      </w:r>
      <w:proofErr w:type="spellStart"/>
      <w:r w:rsidRPr="00070561">
        <w:rPr>
          <w:b/>
          <w:color w:val="FF0000"/>
        </w:rPr>
        <w:t>rotate</w:t>
      </w:r>
      <w:proofErr w:type="spellEnd"/>
      <w:r w:rsidRPr="00070561">
        <w:rPr>
          <w:b/>
          <w:color w:val="FF0000"/>
        </w:rPr>
        <w:t xml:space="preserve">. </w:t>
      </w:r>
    </w:p>
    <w:p w:rsidR="00D86B44" w:rsidRDefault="00070561" w:rsidP="005B4808">
      <w:pPr>
        <w:pStyle w:val="rys"/>
      </w:pPr>
      <w:r>
        <w:rPr>
          <w:noProof/>
        </w:rPr>
        <w:drawing>
          <wp:inline distT="0" distB="0" distL="0" distR="0">
            <wp:extent cx="5760720" cy="3124835"/>
            <wp:effectExtent l="0" t="0" r="0" b="0"/>
            <wp:docPr id="2054" name="Obraz 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óć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08E" w:rsidRDefault="00070561" w:rsidP="00EC186E">
      <w:pPr>
        <w:pStyle w:val="tytulrozdz"/>
      </w:pPr>
      <w:r>
        <w:lastRenderedPageBreak/>
        <w:t>Kartkówka z poleceń</w:t>
      </w:r>
    </w:p>
    <w:p w:rsidR="00070561" w:rsidRDefault="00070561" w:rsidP="00070561">
      <w:pPr>
        <w:pStyle w:val="tytulrozdz"/>
        <w:numPr>
          <w:ilvl w:val="0"/>
          <w:numId w:val="0"/>
        </w:numPr>
      </w:pPr>
    </w:p>
    <w:p w:rsidR="00070561" w:rsidRDefault="00070561" w:rsidP="00070561">
      <w:pPr>
        <w:pStyle w:val="tytulrozdz"/>
        <w:numPr>
          <w:ilvl w:val="0"/>
          <w:numId w:val="0"/>
        </w:numPr>
        <w:rPr>
          <w:b w:val="0"/>
        </w:rPr>
      </w:pPr>
      <w:r>
        <w:rPr>
          <w:b w:val="0"/>
        </w:rPr>
        <w:t>Uzupełnij tabelkę: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684"/>
        <w:gridCol w:w="6061"/>
      </w:tblGrid>
      <w:tr w:rsidR="00070561" w:rsidTr="00070561">
        <w:tc>
          <w:tcPr>
            <w:tcW w:w="543" w:type="dxa"/>
          </w:tcPr>
          <w:p w:rsidR="00070561" w:rsidRDefault="00070561" w:rsidP="00070561">
            <w:pPr>
              <w:pStyle w:val="tekst"/>
            </w:pPr>
            <w:r>
              <w:t>Lp.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  <w:r>
              <w:t>Polecenie w języku angielskim</w:t>
            </w:r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  <w:r>
              <w:t>Opis</w:t>
            </w: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  <w:r>
              <w:t>kopiuje elementy</w:t>
            </w: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2.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</w:p>
        </w:tc>
        <w:tc>
          <w:tcPr>
            <w:tcW w:w="6061" w:type="dxa"/>
          </w:tcPr>
          <w:p w:rsidR="00070561" w:rsidRPr="00070561" w:rsidRDefault="00070561" w:rsidP="0007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561">
              <w:rPr>
                <w:rFonts w:ascii="Times New Roman" w:eastAsia="Times New Roman" w:hAnsi="Times New Roman" w:cs="Times New Roman"/>
                <w:sz w:val="24"/>
                <w:szCs w:val="24"/>
              </w:rPr>
              <w:t>zaokrąglanie rogów, dociągniecie do siebie dwóch linii</w:t>
            </w: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3.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  <w:r>
              <w:t>rysowanie prostej</w:t>
            </w: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4.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  <w:r>
              <w:t xml:space="preserve">rysowanie </w:t>
            </w:r>
            <w:proofErr w:type="spellStart"/>
            <w:r>
              <w:t>polilinii</w:t>
            </w:r>
            <w:proofErr w:type="spellEnd"/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5.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</w:p>
        </w:tc>
        <w:tc>
          <w:tcPr>
            <w:tcW w:w="6061" w:type="dxa"/>
          </w:tcPr>
          <w:p w:rsidR="00070561" w:rsidRPr="00070561" w:rsidRDefault="00070561" w:rsidP="00070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561">
              <w:rPr>
                <w:rFonts w:ascii="Times New Roman" w:eastAsia="Times New Roman" w:hAnsi="Times New Roman" w:cs="Times New Roman"/>
                <w:sz w:val="24"/>
                <w:szCs w:val="24"/>
              </w:rPr>
              <w:t>odświeżenie widoku, modelu</w:t>
            </w: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6.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  <w:r>
              <w:t>kasowanie wybranych obiektów</w:t>
            </w: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7.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  <w:r>
              <w:t xml:space="preserve">edycja </w:t>
            </w:r>
            <w:proofErr w:type="spellStart"/>
            <w:r>
              <w:t>polilinii</w:t>
            </w:r>
            <w:proofErr w:type="spellEnd"/>
            <w:r>
              <w:t xml:space="preserve">, </w:t>
            </w:r>
            <w:proofErr w:type="spellStart"/>
            <w:r>
              <w:t>np</w:t>
            </w:r>
            <w:proofErr w:type="spellEnd"/>
            <w:r>
              <w:t xml:space="preserve">: grubość, </w:t>
            </w:r>
            <w:proofErr w:type="spellStart"/>
            <w:r>
              <w:t>łaczenie</w:t>
            </w:r>
            <w:proofErr w:type="spellEnd"/>
            <w:r>
              <w:t>, itp.</w:t>
            </w: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8.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</w:p>
        </w:tc>
        <w:tc>
          <w:tcPr>
            <w:tcW w:w="6061" w:type="dxa"/>
          </w:tcPr>
          <w:p w:rsidR="00070561" w:rsidRDefault="0079322F" w:rsidP="0017311C">
            <w:pPr>
              <w:pStyle w:val="tekst"/>
            </w:pPr>
            <w:r>
              <w:t>rozciąganie elementów</w:t>
            </w: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9.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</w:p>
        </w:tc>
        <w:tc>
          <w:tcPr>
            <w:tcW w:w="6061" w:type="dxa"/>
          </w:tcPr>
          <w:p w:rsidR="00070561" w:rsidRPr="0079322F" w:rsidRDefault="0079322F" w:rsidP="007932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22F">
              <w:rPr>
                <w:rFonts w:ascii="Times New Roman" w:eastAsia="Times New Roman" w:hAnsi="Times New Roman" w:cs="Times New Roman"/>
                <w:sz w:val="24"/>
                <w:szCs w:val="24"/>
              </w:rPr>
              <w:t>rozbijanie elementów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 bloków na podstawowe elementy</w:t>
            </w: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10.</w:t>
            </w:r>
          </w:p>
        </w:tc>
        <w:tc>
          <w:tcPr>
            <w:tcW w:w="2684" w:type="dxa"/>
          </w:tcPr>
          <w:p w:rsidR="00070561" w:rsidRDefault="00070561" w:rsidP="0017311C">
            <w:pPr>
              <w:pStyle w:val="tekst"/>
            </w:pPr>
          </w:p>
        </w:tc>
        <w:tc>
          <w:tcPr>
            <w:tcW w:w="6061" w:type="dxa"/>
          </w:tcPr>
          <w:p w:rsidR="00070561" w:rsidRPr="0079322F" w:rsidRDefault="0079322F" w:rsidP="007932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22F">
              <w:rPr>
                <w:rFonts w:ascii="Times New Roman" w:eastAsia="Times New Roman" w:hAnsi="Times New Roman" w:cs="Times New Roman"/>
                <w:sz w:val="24"/>
                <w:szCs w:val="24"/>
              </w:rPr>
              <w:t>otwiera okno “</w:t>
            </w:r>
            <w:proofErr w:type="spellStart"/>
            <w:r w:rsidRPr="0079322F">
              <w:rPr>
                <w:rFonts w:ascii="Times New Roman" w:eastAsia="Times New Roman" w:hAnsi="Times New Roman" w:cs="Times New Roman"/>
                <w:sz w:val="24"/>
                <w:szCs w:val="24"/>
              </w:rPr>
              <w:t>Properties</w:t>
            </w:r>
            <w:proofErr w:type="spellEnd"/>
            <w:r w:rsidRPr="0079322F">
              <w:rPr>
                <w:rFonts w:ascii="Times New Roman" w:eastAsia="Times New Roman" w:hAnsi="Times New Roman" w:cs="Times New Roman"/>
                <w:sz w:val="24"/>
                <w:szCs w:val="24"/>
              </w:rPr>
              <w:t>”/”Cechy” – cechy elementów</w:t>
            </w: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11.</w:t>
            </w:r>
          </w:p>
        </w:tc>
        <w:tc>
          <w:tcPr>
            <w:tcW w:w="2684" w:type="dxa"/>
          </w:tcPr>
          <w:p w:rsidR="00070561" w:rsidRDefault="0079322F" w:rsidP="0017311C">
            <w:pPr>
              <w:pStyle w:val="tekst"/>
            </w:pPr>
            <w:r>
              <w:t>offset</w:t>
            </w:r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12.</w:t>
            </w:r>
          </w:p>
        </w:tc>
        <w:tc>
          <w:tcPr>
            <w:tcW w:w="2684" w:type="dxa"/>
          </w:tcPr>
          <w:p w:rsidR="00070561" w:rsidRDefault="0079322F" w:rsidP="0017311C">
            <w:pPr>
              <w:pStyle w:val="tekst"/>
            </w:pPr>
            <w:r>
              <w:t>mirror</w:t>
            </w:r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13.</w:t>
            </w:r>
          </w:p>
        </w:tc>
        <w:tc>
          <w:tcPr>
            <w:tcW w:w="2684" w:type="dxa"/>
          </w:tcPr>
          <w:p w:rsidR="00070561" w:rsidRDefault="0079322F" w:rsidP="0017311C">
            <w:pPr>
              <w:pStyle w:val="tekst"/>
            </w:pPr>
            <w:proofErr w:type="spellStart"/>
            <w:r>
              <w:t>align</w:t>
            </w:r>
            <w:proofErr w:type="spellEnd"/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14.</w:t>
            </w:r>
          </w:p>
        </w:tc>
        <w:tc>
          <w:tcPr>
            <w:tcW w:w="2684" w:type="dxa"/>
          </w:tcPr>
          <w:p w:rsidR="00070561" w:rsidRDefault="0079322F" w:rsidP="0017311C">
            <w:pPr>
              <w:pStyle w:val="tekst"/>
            </w:pPr>
            <w:proofErr w:type="spellStart"/>
            <w:r>
              <w:t>array</w:t>
            </w:r>
            <w:proofErr w:type="spellEnd"/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15.</w:t>
            </w:r>
          </w:p>
        </w:tc>
        <w:tc>
          <w:tcPr>
            <w:tcW w:w="2684" w:type="dxa"/>
          </w:tcPr>
          <w:p w:rsidR="00070561" w:rsidRDefault="0079322F" w:rsidP="0017311C">
            <w:pPr>
              <w:pStyle w:val="tekst"/>
            </w:pPr>
            <w:proofErr w:type="spellStart"/>
            <w:r>
              <w:t>undo</w:t>
            </w:r>
            <w:proofErr w:type="spellEnd"/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16.</w:t>
            </w:r>
          </w:p>
        </w:tc>
        <w:tc>
          <w:tcPr>
            <w:tcW w:w="2684" w:type="dxa"/>
          </w:tcPr>
          <w:p w:rsidR="00070561" w:rsidRDefault="0079322F" w:rsidP="0017311C">
            <w:pPr>
              <w:pStyle w:val="tekst"/>
            </w:pPr>
            <w:proofErr w:type="spellStart"/>
            <w:r>
              <w:t>hatch</w:t>
            </w:r>
            <w:proofErr w:type="spellEnd"/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17.</w:t>
            </w:r>
          </w:p>
        </w:tc>
        <w:tc>
          <w:tcPr>
            <w:tcW w:w="2684" w:type="dxa"/>
          </w:tcPr>
          <w:p w:rsidR="00070561" w:rsidRDefault="0079322F" w:rsidP="0017311C">
            <w:pPr>
              <w:pStyle w:val="tekst"/>
            </w:pPr>
            <w:proofErr w:type="spellStart"/>
            <w:r>
              <w:t>arc</w:t>
            </w:r>
            <w:proofErr w:type="spellEnd"/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18.</w:t>
            </w:r>
          </w:p>
        </w:tc>
        <w:tc>
          <w:tcPr>
            <w:tcW w:w="2684" w:type="dxa"/>
          </w:tcPr>
          <w:p w:rsidR="00070561" w:rsidRDefault="0079322F" w:rsidP="0017311C">
            <w:pPr>
              <w:pStyle w:val="tekst"/>
            </w:pPr>
            <w:proofErr w:type="spellStart"/>
            <w:r>
              <w:t>rotate</w:t>
            </w:r>
            <w:proofErr w:type="spellEnd"/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19.</w:t>
            </w:r>
          </w:p>
        </w:tc>
        <w:tc>
          <w:tcPr>
            <w:tcW w:w="2684" w:type="dxa"/>
          </w:tcPr>
          <w:p w:rsidR="00070561" w:rsidRDefault="0079322F" w:rsidP="0017311C">
            <w:pPr>
              <w:pStyle w:val="tekst"/>
            </w:pPr>
            <w:proofErr w:type="spellStart"/>
            <w:r>
              <w:t>trim</w:t>
            </w:r>
            <w:proofErr w:type="spellEnd"/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</w:p>
        </w:tc>
      </w:tr>
      <w:tr w:rsidR="00070561" w:rsidTr="00070561">
        <w:tc>
          <w:tcPr>
            <w:tcW w:w="543" w:type="dxa"/>
          </w:tcPr>
          <w:p w:rsidR="00070561" w:rsidRDefault="00070561" w:rsidP="0017311C">
            <w:pPr>
              <w:pStyle w:val="tekst"/>
            </w:pPr>
            <w:r>
              <w:t>20.</w:t>
            </w:r>
          </w:p>
        </w:tc>
        <w:tc>
          <w:tcPr>
            <w:tcW w:w="2684" w:type="dxa"/>
          </w:tcPr>
          <w:p w:rsidR="00070561" w:rsidRDefault="0079322F" w:rsidP="0017311C">
            <w:pPr>
              <w:pStyle w:val="tekst"/>
            </w:pPr>
            <w:proofErr w:type="spellStart"/>
            <w:r>
              <w:t>chamfer</w:t>
            </w:r>
            <w:proofErr w:type="spellEnd"/>
          </w:p>
        </w:tc>
        <w:tc>
          <w:tcPr>
            <w:tcW w:w="6061" w:type="dxa"/>
          </w:tcPr>
          <w:p w:rsidR="00070561" w:rsidRDefault="00070561" w:rsidP="0017311C">
            <w:pPr>
              <w:pStyle w:val="tekst"/>
            </w:pPr>
          </w:p>
        </w:tc>
      </w:tr>
    </w:tbl>
    <w:p w:rsidR="00070561" w:rsidRDefault="00070561" w:rsidP="0017311C">
      <w:pPr>
        <w:pStyle w:val="tekst"/>
      </w:pPr>
    </w:p>
    <w:p w:rsidR="00EC186E" w:rsidRDefault="00EC186E" w:rsidP="0017311C">
      <w:pPr>
        <w:pStyle w:val="tekst"/>
      </w:pPr>
    </w:p>
    <w:p w:rsidR="00EC186E" w:rsidRDefault="00EC186E" w:rsidP="0017311C">
      <w:pPr>
        <w:pStyle w:val="tekst"/>
      </w:pPr>
    </w:p>
    <w:p w:rsidR="00EC186E" w:rsidRDefault="00EC186E" w:rsidP="0017311C">
      <w:pPr>
        <w:pStyle w:val="tekst"/>
      </w:pPr>
    </w:p>
    <w:p w:rsidR="00EC186E" w:rsidRDefault="00EC186E" w:rsidP="0017311C">
      <w:pPr>
        <w:pStyle w:val="tekst"/>
      </w:pPr>
    </w:p>
    <w:p w:rsidR="00EC186E" w:rsidRDefault="00EC186E" w:rsidP="0017311C">
      <w:pPr>
        <w:pStyle w:val="tekst"/>
      </w:pPr>
    </w:p>
    <w:p w:rsidR="00EC186E" w:rsidRDefault="00EC186E" w:rsidP="0017311C">
      <w:pPr>
        <w:pStyle w:val="tekst"/>
      </w:pPr>
    </w:p>
    <w:p w:rsidR="00EC186E" w:rsidRDefault="00EC186E" w:rsidP="0017311C">
      <w:pPr>
        <w:pStyle w:val="tekst"/>
      </w:pPr>
    </w:p>
    <w:p w:rsidR="00EC186E" w:rsidRDefault="00EC186E" w:rsidP="0017311C">
      <w:pPr>
        <w:pStyle w:val="tekst"/>
      </w:pPr>
    </w:p>
    <w:p w:rsidR="00436DB6" w:rsidRPr="00B23F37" w:rsidRDefault="00436DB6" w:rsidP="00B23F37">
      <w:pPr>
        <w:pStyle w:val="rys"/>
        <w:jc w:val="left"/>
        <w:rPr>
          <w:sz w:val="24"/>
        </w:rPr>
      </w:pPr>
      <w:bookmarkStart w:id="1" w:name="_GoBack"/>
      <w:bookmarkEnd w:id="1"/>
    </w:p>
    <w:sectPr w:rsidR="00436DB6" w:rsidRPr="00B23F37" w:rsidSect="00FE1538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63" w:rsidRDefault="005D2E63" w:rsidP="00076152">
      <w:pPr>
        <w:spacing w:after="0" w:line="240" w:lineRule="auto"/>
      </w:pPr>
      <w:r>
        <w:separator/>
      </w:r>
    </w:p>
  </w:endnote>
  <w:endnote w:type="continuationSeparator" w:id="0">
    <w:p w:rsidR="005D2E63" w:rsidRDefault="005D2E63" w:rsidP="0007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3F31F6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F31F6" w:rsidRPr="003B5139" w:rsidRDefault="003F31F6">
          <w:pPr>
            <w:pStyle w:val="Bezodstpw"/>
            <w:rPr>
              <w:rFonts w:ascii="Courier New" w:eastAsiaTheme="majorEastAsia" w:hAnsi="Courier New" w:cs="Courier New"/>
              <w:sz w:val="16"/>
              <w:szCs w:val="16"/>
            </w:rPr>
          </w:pPr>
          <w:r w:rsidRPr="003B5139">
            <w:rPr>
              <w:rFonts w:ascii="Courier New" w:eastAsiaTheme="majorEastAsia" w:hAnsi="Courier New" w:cs="Courier New"/>
              <w:bCs/>
              <w:sz w:val="12"/>
              <w:szCs w:val="16"/>
            </w:rPr>
            <w:t xml:space="preserve">Strona </w:t>
          </w:r>
          <w:r w:rsidR="00DC22C9" w:rsidRPr="003B5139">
            <w:rPr>
              <w:rFonts w:ascii="Courier New" w:hAnsi="Courier New" w:cs="Courier New"/>
              <w:sz w:val="12"/>
              <w:szCs w:val="16"/>
            </w:rPr>
            <w:fldChar w:fldCharType="begin"/>
          </w:r>
          <w:r w:rsidRPr="003B5139">
            <w:rPr>
              <w:rFonts w:ascii="Courier New" w:hAnsi="Courier New" w:cs="Courier New"/>
              <w:sz w:val="12"/>
              <w:szCs w:val="16"/>
            </w:rPr>
            <w:instrText>PAGE  \* MERGEFORMAT</w:instrText>
          </w:r>
          <w:r w:rsidR="00DC22C9" w:rsidRPr="003B5139">
            <w:rPr>
              <w:rFonts w:ascii="Courier New" w:hAnsi="Courier New" w:cs="Courier New"/>
              <w:sz w:val="12"/>
              <w:szCs w:val="16"/>
            </w:rPr>
            <w:fldChar w:fldCharType="separate"/>
          </w:r>
          <w:r w:rsidR="00B06056" w:rsidRPr="00B06056">
            <w:rPr>
              <w:rFonts w:ascii="Courier New" w:eastAsiaTheme="majorEastAsia" w:hAnsi="Courier New" w:cs="Courier New"/>
              <w:bCs/>
              <w:noProof/>
              <w:sz w:val="12"/>
              <w:szCs w:val="16"/>
            </w:rPr>
            <w:t>5</w:t>
          </w:r>
          <w:r w:rsidR="00DC22C9" w:rsidRPr="003B5139">
            <w:rPr>
              <w:rFonts w:ascii="Courier New" w:eastAsiaTheme="majorEastAsia" w:hAnsi="Courier New" w:cs="Courier New"/>
              <w:bCs/>
              <w:sz w:val="12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F31F6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F31F6" w:rsidRDefault="003F31F6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F31F6" w:rsidRDefault="003F31F6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02F0D" w:rsidRDefault="00E02F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63" w:rsidRDefault="005D2E63" w:rsidP="00076152">
      <w:pPr>
        <w:spacing w:after="0" w:line="240" w:lineRule="auto"/>
      </w:pPr>
      <w:r>
        <w:separator/>
      </w:r>
    </w:p>
  </w:footnote>
  <w:footnote w:type="continuationSeparator" w:id="0">
    <w:p w:rsidR="005D2E63" w:rsidRDefault="005D2E63" w:rsidP="0007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</w:rPr>
      <w:alias w:val="Tytuł"/>
      <w:id w:val="77547040"/>
      <w:placeholder>
        <w:docPart w:val="10D09B4479684C8AB3EC72CB92AFF2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02F0D" w:rsidRPr="003F31F6" w:rsidRDefault="00E02F0D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ourier New" w:hAnsi="Courier New" w:cs="Courier New"/>
          </w:rPr>
        </w:pPr>
        <w:r w:rsidRPr="003F31F6">
          <w:rPr>
            <w:rFonts w:ascii="Courier New" w:hAnsi="Courier New" w:cs="Courier New"/>
          </w:rPr>
          <w:t xml:space="preserve">Geometria i grafika inżynierska – </w:t>
        </w:r>
        <w:r w:rsidR="00B06056">
          <w:rPr>
            <w:rFonts w:ascii="Courier New" w:hAnsi="Courier New" w:cs="Courier New"/>
          </w:rPr>
          <w:t>7</w:t>
        </w:r>
        <w:r w:rsidRPr="003F31F6">
          <w:rPr>
            <w:rFonts w:ascii="Courier New" w:hAnsi="Courier New" w:cs="Courier New"/>
          </w:rPr>
          <w:t xml:space="preserve"> – Podstawy </w:t>
        </w:r>
        <w:r w:rsidR="00DE02AE">
          <w:rPr>
            <w:rFonts w:ascii="Courier New" w:hAnsi="Courier New" w:cs="Courier New"/>
          </w:rPr>
          <w:t>obsługi programu AutoCAD</w:t>
        </w:r>
      </w:p>
    </w:sdtContent>
  </w:sdt>
  <w:p w:rsidR="00E02F0D" w:rsidRDefault="00E02F0D">
    <w:pPr>
      <w:pStyle w:val="Nagwek"/>
      <w:pBdr>
        <w:between w:val="single" w:sz="4" w:space="1" w:color="4F81BD" w:themeColor="accent1"/>
      </w:pBdr>
      <w:spacing w:line="276" w:lineRule="auto"/>
      <w:jc w:val="center"/>
    </w:pPr>
  </w:p>
  <w:p w:rsidR="00076152" w:rsidRDefault="000761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313"/>
    <w:multiLevelType w:val="hybridMultilevel"/>
    <w:tmpl w:val="311A2F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943EF7"/>
    <w:multiLevelType w:val="multilevel"/>
    <w:tmpl w:val="842E6B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4F264F8"/>
    <w:multiLevelType w:val="hybridMultilevel"/>
    <w:tmpl w:val="8EE8F3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2C28AD"/>
    <w:multiLevelType w:val="hybridMultilevel"/>
    <w:tmpl w:val="63703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32337"/>
    <w:multiLevelType w:val="hybridMultilevel"/>
    <w:tmpl w:val="79D69F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B40DE6"/>
    <w:multiLevelType w:val="multilevel"/>
    <w:tmpl w:val="C55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F1CEF"/>
    <w:multiLevelType w:val="hybridMultilevel"/>
    <w:tmpl w:val="80B8A8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C334E0D"/>
    <w:multiLevelType w:val="hybridMultilevel"/>
    <w:tmpl w:val="42B0BEE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38728F"/>
    <w:multiLevelType w:val="hybridMultilevel"/>
    <w:tmpl w:val="3CDE98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9663BF"/>
    <w:multiLevelType w:val="multilevel"/>
    <w:tmpl w:val="D2F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6D059A"/>
    <w:multiLevelType w:val="hybridMultilevel"/>
    <w:tmpl w:val="163435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70430FF"/>
    <w:multiLevelType w:val="hybridMultilevel"/>
    <w:tmpl w:val="A4504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E2AEE"/>
    <w:multiLevelType w:val="multilevel"/>
    <w:tmpl w:val="4A760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975588A"/>
    <w:multiLevelType w:val="hybridMultilevel"/>
    <w:tmpl w:val="459AA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773151"/>
    <w:multiLevelType w:val="multilevel"/>
    <w:tmpl w:val="71BCD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A7B1AD6"/>
    <w:multiLevelType w:val="multilevel"/>
    <w:tmpl w:val="87403A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0E77CBB"/>
    <w:multiLevelType w:val="hybridMultilevel"/>
    <w:tmpl w:val="6128D4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66FC2"/>
    <w:multiLevelType w:val="hybridMultilevel"/>
    <w:tmpl w:val="4C523C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7C743B3"/>
    <w:multiLevelType w:val="hybridMultilevel"/>
    <w:tmpl w:val="F05C77A0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>
    <w:nsid w:val="63D93E90"/>
    <w:multiLevelType w:val="hybridMultilevel"/>
    <w:tmpl w:val="CABAE4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B35B03"/>
    <w:multiLevelType w:val="hybridMultilevel"/>
    <w:tmpl w:val="8AC8B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F127F"/>
    <w:multiLevelType w:val="hybridMultilevel"/>
    <w:tmpl w:val="51325252"/>
    <w:lvl w:ilvl="0" w:tplc="99C46704">
      <w:start w:val="1"/>
      <w:numFmt w:val="decimal"/>
      <w:pStyle w:val="tytulrozdz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C3F19"/>
    <w:multiLevelType w:val="hybridMultilevel"/>
    <w:tmpl w:val="E1E23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A4A8E"/>
    <w:multiLevelType w:val="hybridMultilevel"/>
    <w:tmpl w:val="BC9EA3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48A27F2"/>
    <w:multiLevelType w:val="hybridMultilevel"/>
    <w:tmpl w:val="94A051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640B1"/>
    <w:multiLevelType w:val="multilevel"/>
    <w:tmpl w:val="2A6E336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26">
    <w:nsid w:val="7FAA71A3"/>
    <w:multiLevelType w:val="hybridMultilevel"/>
    <w:tmpl w:val="9EBE57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5"/>
  </w:num>
  <w:num w:numId="4">
    <w:abstractNumId w:val="15"/>
  </w:num>
  <w:num w:numId="5">
    <w:abstractNumId w:val="1"/>
  </w:num>
  <w:num w:numId="6">
    <w:abstractNumId w:val="5"/>
  </w:num>
  <w:num w:numId="7">
    <w:abstractNumId w:val="14"/>
  </w:num>
  <w:num w:numId="8">
    <w:abstractNumId w:val="9"/>
  </w:num>
  <w:num w:numId="9">
    <w:abstractNumId w:val="22"/>
  </w:num>
  <w:num w:numId="10">
    <w:abstractNumId w:val="8"/>
  </w:num>
  <w:num w:numId="11">
    <w:abstractNumId w:val="19"/>
  </w:num>
  <w:num w:numId="12">
    <w:abstractNumId w:val="26"/>
  </w:num>
  <w:num w:numId="13">
    <w:abstractNumId w:val="0"/>
  </w:num>
  <w:num w:numId="14">
    <w:abstractNumId w:val="4"/>
  </w:num>
  <w:num w:numId="15">
    <w:abstractNumId w:val="3"/>
  </w:num>
  <w:num w:numId="16">
    <w:abstractNumId w:val="20"/>
  </w:num>
  <w:num w:numId="17">
    <w:abstractNumId w:val="7"/>
  </w:num>
  <w:num w:numId="18">
    <w:abstractNumId w:val="10"/>
  </w:num>
  <w:num w:numId="19">
    <w:abstractNumId w:val="6"/>
  </w:num>
  <w:num w:numId="20">
    <w:abstractNumId w:val="17"/>
  </w:num>
  <w:num w:numId="21">
    <w:abstractNumId w:val="18"/>
  </w:num>
  <w:num w:numId="22">
    <w:abstractNumId w:val="21"/>
    <w:lvlOverride w:ilvl="0">
      <w:startOverride w:val="1"/>
    </w:lvlOverride>
  </w:num>
  <w:num w:numId="23">
    <w:abstractNumId w:val="11"/>
  </w:num>
  <w:num w:numId="24">
    <w:abstractNumId w:val="21"/>
  </w:num>
  <w:num w:numId="25">
    <w:abstractNumId w:val="21"/>
  </w:num>
  <w:num w:numId="26">
    <w:abstractNumId w:val="2"/>
  </w:num>
  <w:num w:numId="27">
    <w:abstractNumId w:val="13"/>
  </w:num>
  <w:num w:numId="28">
    <w:abstractNumId w:val="16"/>
  </w:num>
  <w:num w:numId="29">
    <w:abstractNumId w:val="21"/>
  </w:num>
  <w:num w:numId="30">
    <w:abstractNumId w:val="24"/>
  </w:num>
  <w:num w:numId="31">
    <w:abstractNumId w:val="23"/>
  </w:num>
  <w:num w:numId="32">
    <w:abstractNumId w:val="21"/>
  </w:num>
  <w:num w:numId="33">
    <w:abstractNumId w:val="21"/>
    <w:lvlOverride w:ilvl="0">
      <w:startOverride w:val="1"/>
    </w:lvlOverride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78BB"/>
    <w:rsid w:val="00002C85"/>
    <w:rsid w:val="00005F29"/>
    <w:rsid w:val="000360FA"/>
    <w:rsid w:val="000361FA"/>
    <w:rsid w:val="00040684"/>
    <w:rsid w:val="00045B09"/>
    <w:rsid w:val="00056053"/>
    <w:rsid w:val="00063D3E"/>
    <w:rsid w:val="0006714B"/>
    <w:rsid w:val="00070561"/>
    <w:rsid w:val="0007167A"/>
    <w:rsid w:val="00072DA2"/>
    <w:rsid w:val="00076152"/>
    <w:rsid w:val="00076290"/>
    <w:rsid w:val="000A3101"/>
    <w:rsid w:val="000A4FC9"/>
    <w:rsid w:val="000A6D4E"/>
    <w:rsid w:val="000B6418"/>
    <w:rsid w:val="000B6B6F"/>
    <w:rsid w:val="000C021C"/>
    <w:rsid w:val="000D5809"/>
    <w:rsid w:val="000D7991"/>
    <w:rsid w:val="000E1359"/>
    <w:rsid w:val="000E321C"/>
    <w:rsid w:val="000F03DA"/>
    <w:rsid w:val="000F520C"/>
    <w:rsid w:val="000F640B"/>
    <w:rsid w:val="00103A29"/>
    <w:rsid w:val="0011149A"/>
    <w:rsid w:val="00116400"/>
    <w:rsid w:val="00123388"/>
    <w:rsid w:val="0013466B"/>
    <w:rsid w:val="001376D6"/>
    <w:rsid w:val="00156F6D"/>
    <w:rsid w:val="00161C62"/>
    <w:rsid w:val="00166B3C"/>
    <w:rsid w:val="001716C0"/>
    <w:rsid w:val="00172C54"/>
    <w:rsid w:val="0017311C"/>
    <w:rsid w:val="00175CEA"/>
    <w:rsid w:val="00181B29"/>
    <w:rsid w:val="001824A2"/>
    <w:rsid w:val="0019033D"/>
    <w:rsid w:val="00194240"/>
    <w:rsid w:val="001A1FE9"/>
    <w:rsid w:val="001A22D9"/>
    <w:rsid w:val="001A6B61"/>
    <w:rsid w:val="001A7C3E"/>
    <w:rsid w:val="001B417C"/>
    <w:rsid w:val="001B55A0"/>
    <w:rsid w:val="001C5D99"/>
    <w:rsid w:val="001D0A45"/>
    <w:rsid w:val="001D390D"/>
    <w:rsid w:val="001D3ADA"/>
    <w:rsid w:val="001D4FEE"/>
    <w:rsid w:val="001E4D58"/>
    <w:rsid w:val="001F1F90"/>
    <w:rsid w:val="001F2D31"/>
    <w:rsid w:val="001F6171"/>
    <w:rsid w:val="00214D6F"/>
    <w:rsid w:val="00215DD6"/>
    <w:rsid w:val="002165A7"/>
    <w:rsid w:val="00221519"/>
    <w:rsid w:val="00221B48"/>
    <w:rsid w:val="002301F0"/>
    <w:rsid w:val="00232970"/>
    <w:rsid w:val="00260454"/>
    <w:rsid w:val="00263CB0"/>
    <w:rsid w:val="00266DE5"/>
    <w:rsid w:val="00277D71"/>
    <w:rsid w:val="002975A8"/>
    <w:rsid w:val="002A0812"/>
    <w:rsid w:val="002B15CE"/>
    <w:rsid w:val="002B56D3"/>
    <w:rsid w:val="002C6E1F"/>
    <w:rsid w:val="002D134A"/>
    <w:rsid w:val="002D4F69"/>
    <w:rsid w:val="002D581E"/>
    <w:rsid w:val="00304E74"/>
    <w:rsid w:val="00311A68"/>
    <w:rsid w:val="00314084"/>
    <w:rsid w:val="00315CE8"/>
    <w:rsid w:val="00317B2C"/>
    <w:rsid w:val="00330111"/>
    <w:rsid w:val="00334D64"/>
    <w:rsid w:val="00335F3B"/>
    <w:rsid w:val="00337EC0"/>
    <w:rsid w:val="00340CB3"/>
    <w:rsid w:val="00343B65"/>
    <w:rsid w:val="00351F15"/>
    <w:rsid w:val="00362B6B"/>
    <w:rsid w:val="00366A7F"/>
    <w:rsid w:val="0038715B"/>
    <w:rsid w:val="00391085"/>
    <w:rsid w:val="00391B10"/>
    <w:rsid w:val="00397076"/>
    <w:rsid w:val="003A0768"/>
    <w:rsid w:val="003A11DC"/>
    <w:rsid w:val="003A2407"/>
    <w:rsid w:val="003A2A1C"/>
    <w:rsid w:val="003B193C"/>
    <w:rsid w:val="003B291E"/>
    <w:rsid w:val="003B5139"/>
    <w:rsid w:val="003C50F8"/>
    <w:rsid w:val="003D6923"/>
    <w:rsid w:val="003E46F7"/>
    <w:rsid w:val="003F23A7"/>
    <w:rsid w:val="003F2738"/>
    <w:rsid w:val="003F31F6"/>
    <w:rsid w:val="00402AE3"/>
    <w:rsid w:val="00414B04"/>
    <w:rsid w:val="00436DB6"/>
    <w:rsid w:val="00442133"/>
    <w:rsid w:val="00444C8E"/>
    <w:rsid w:val="0044594A"/>
    <w:rsid w:val="00455A0B"/>
    <w:rsid w:val="00460350"/>
    <w:rsid w:val="00463898"/>
    <w:rsid w:val="004665BE"/>
    <w:rsid w:val="00486D99"/>
    <w:rsid w:val="004A2E29"/>
    <w:rsid w:val="004A6EE7"/>
    <w:rsid w:val="004B54D1"/>
    <w:rsid w:val="004C21D1"/>
    <w:rsid w:val="004D6081"/>
    <w:rsid w:val="004E0B97"/>
    <w:rsid w:val="004E2974"/>
    <w:rsid w:val="004F134E"/>
    <w:rsid w:val="004F638B"/>
    <w:rsid w:val="004F6799"/>
    <w:rsid w:val="00510ECF"/>
    <w:rsid w:val="00511832"/>
    <w:rsid w:val="005342BC"/>
    <w:rsid w:val="00544919"/>
    <w:rsid w:val="00554751"/>
    <w:rsid w:val="005551DF"/>
    <w:rsid w:val="00573001"/>
    <w:rsid w:val="005810A1"/>
    <w:rsid w:val="00583C66"/>
    <w:rsid w:val="0058708E"/>
    <w:rsid w:val="00587FAA"/>
    <w:rsid w:val="00590A03"/>
    <w:rsid w:val="00593B35"/>
    <w:rsid w:val="005A1560"/>
    <w:rsid w:val="005B4808"/>
    <w:rsid w:val="005C3EFB"/>
    <w:rsid w:val="005C5AEF"/>
    <w:rsid w:val="005D2E63"/>
    <w:rsid w:val="005D6F25"/>
    <w:rsid w:val="005E2A22"/>
    <w:rsid w:val="005E3213"/>
    <w:rsid w:val="005E6CC0"/>
    <w:rsid w:val="005F68C2"/>
    <w:rsid w:val="00610B91"/>
    <w:rsid w:val="00611626"/>
    <w:rsid w:val="006168AE"/>
    <w:rsid w:val="006208A6"/>
    <w:rsid w:val="00653127"/>
    <w:rsid w:val="00662B4F"/>
    <w:rsid w:val="00664469"/>
    <w:rsid w:val="006733C7"/>
    <w:rsid w:val="00673930"/>
    <w:rsid w:val="00682EEC"/>
    <w:rsid w:val="006838C3"/>
    <w:rsid w:val="006870A8"/>
    <w:rsid w:val="00692C32"/>
    <w:rsid w:val="006A2591"/>
    <w:rsid w:val="006B5317"/>
    <w:rsid w:val="006B57A3"/>
    <w:rsid w:val="006C5B4B"/>
    <w:rsid w:val="006D32F9"/>
    <w:rsid w:val="006D7275"/>
    <w:rsid w:val="006E728F"/>
    <w:rsid w:val="006F2453"/>
    <w:rsid w:val="006F3CDE"/>
    <w:rsid w:val="00702100"/>
    <w:rsid w:val="00710A01"/>
    <w:rsid w:val="00713B3C"/>
    <w:rsid w:val="00714D14"/>
    <w:rsid w:val="0072072C"/>
    <w:rsid w:val="00722D06"/>
    <w:rsid w:val="00727790"/>
    <w:rsid w:val="007358EA"/>
    <w:rsid w:val="007373F1"/>
    <w:rsid w:val="007434D1"/>
    <w:rsid w:val="0074539C"/>
    <w:rsid w:val="00750D5F"/>
    <w:rsid w:val="00752BFB"/>
    <w:rsid w:val="007550CC"/>
    <w:rsid w:val="00755B68"/>
    <w:rsid w:val="0075710C"/>
    <w:rsid w:val="0077116C"/>
    <w:rsid w:val="00772CED"/>
    <w:rsid w:val="00773D6A"/>
    <w:rsid w:val="00782839"/>
    <w:rsid w:val="0079322F"/>
    <w:rsid w:val="0079772F"/>
    <w:rsid w:val="007B476B"/>
    <w:rsid w:val="007B7C0B"/>
    <w:rsid w:val="007C26F3"/>
    <w:rsid w:val="007D3E9E"/>
    <w:rsid w:val="007D60AF"/>
    <w:rsid w:val="007E081A"/>
    <w:rsid w:val="007E2B3E"/>
    <w:rsid w:val="007F16DC"/>
    <w:rsid w:val="007F4F63"/>
    <w:rsid w:val="007F7B89"/>
    <w:rsid w:val="00805609"/>
    <w:rsid w:val="00806F54"/>
    <w:rsid w:val="008146D6"/>
    <w:rsid w:val="00822C6F"/>
    <w:rsid w:val="00823136"/>
    <w:rsid w:val="00835178"/>
    <w:rsid w:val="00844A27"/>
    <w:rsid w:val="00846436"/>
    <w:rsid w:val="00847DF5"/>
    <w:rsid w:val="00865789"/>
    <w:rsid w:val="00872D41"/>
    <w:rsid w:val="008819B0"/>
    <w:rsid w:val="00895DB0"/>
    <w:rsid w:val="008A5285"/>
    <w:rsid w:val="008C00D5"/>
    <w:rsid w:val="008C63B1"/>
    <w:rsid w:val="008D065F"/>
    <w:rsid w:val="008E04CD"/>
    <w:rsid w:val="008F0EB8"/>
    <w:rsid w:val="009052E3"/>
    <w:rsid w:val="00905CBC"/>
    <w:rsid w:val="00924246"/>
    <w:rsid w:val="00924377"/>
    <w:rsid w:val="009251F8"/>
    <w:rsid w:val="009407BE"/>
    <w:rsid w:val="00950075"/>
    <w:rsid w:val="009506BE"/>
    <w:rsid w:val="00960C85"/>
    <w:rsid w:val="00965A38"/>
    <w:rsid w:val="00976D43"/>
    <w:rsid w:val="009812E1"/>
    <w:rsid w:val="009834FC"/>
    <w:rsid w:val="00990FB6"/>
    <w:rsid w:val="009A5771"/>
    <w:rsid w:val="009A63AC"/>
    <w:rsid w:val="009A6C66"/>
    <w:rsid w:val="009B6879"/>
    <w:rsid w:val="009D36C7"/>
    <w:rsid w:val="009E21CB"/>
    <w:rsid w:val="009E31F3"/>
    <w:rsid w:val="009E4A0F"/>
    <w:rsid w:val="009F066D"/>
    <w:rsid w:val="009F5531"/>
    <w:rsid w:val="00A00E83"/>
    <w:rsid w:val="00A0203B"/>
    <w:rsid w:val="00A03233"/>
    <w:rsid w:val="00A07C89"/>
    <w:rsid w:val="00A30877"/>
    <w:rsid w:val="00A366D2"/>
    <w:rsid w:val="00A43BB6"/>
    <w:rsid w:val="00A44282"/>
    <w:rsid w:val="00A47FB1"/>
    <w:rsid w:val="00A50314"/>
    <w:rsid w:val="00A51C02"/>
    <w:rsid w:val="00A51D27"/>
    <w:rsid w:val="00A53BBF"/>
    <w:rsid w:val="00A616A9"/>
    <w:rsid w:val="00A82AD9"/>
    <w:rsid w:val="00A95183"/>
    <w:rsid w:val="00A95976"/>
    <w:rsid w:val="00A977F6"/>
    <w:rsid w:val="00AA01C8"/>
    <w:rsid w:val="00AA1FA3"/>
    <w:rsid w:val="00AA20C0"/>
    <w:rsid w:val="00AC2F3A"/>
    <w:rsid w:val="00AC4CE0"/>
    <w:rsid w:val="00AE7FFD"/>
    <w:rsid w:val="00AF3401"/>
    <w:rsid w:val="00AF3692"/>
    <w:rsid w:val="00B00192"/>
    <w:rsid w:val="00B03013"/>
    <w:rsid w:val="00B04426"/>
    <w:rsid w:val="00B04BD8"/>
    <w:rsid w:val="00B05051"/>
    <w:rsid w:val="00B059EF"/>
    <w:rsid w:val="00B06056"/>
    <w:rsid w:val="00B0615D"/>
    <w:rsid w:val="00B160F7"/>
    <w:rsid w:val="00B2008D"/>
    <w:rsid w:val="00B23F37"/>
    <w:rsid w:val="00B4317D"/>
    <w:rsid w:val="00B43EB2"/>
    <w:rsid w:val="00B45AD8"/>
    <w:rsid w:val="00B5020F"/>
    <w:rsid w:val="00B95680"/>
    <w:rsid w:val="00B96233"/>
    <w:rsid w:val="00BA3D9F"/>
    <w:rsid w:val="00BA7949"/>
    <w:rsid w:val="00BC17DB"/>
    <w:rsid w:val="00BD14A3"/>
    <w:rsid w:val="00BD2563"/>
    <w:rsid w:val="00BD33C5"/>
    <w:rsid w:val="00BD5C17"/>
    <w:rsid w:val="00BD60E9"/>
    <w:rsid w:val="00BE2275"/>
    <w:rsid w:val="00BE3E1A"/>
    <w:rsid w:val="00BF3E0B"/>
    <w:rsid w:val="00BF4FA5"/>
    <w:rsid w:val="00BF50C6"/>
    <w:rsid w:val="00BF7DF7"/>
    <w:rsid w:val="00C025D0"/>
    <w:rsid w:val="00C134EE"/>
    <w:rsid w:val="00C242B4"/>
    <w:rsid w:val="00C34D7E"/>
    <w:rsid w:val="00C47E16"/>
    <w:rsid w:val="00C50C4B"/>
    <w:rsid w:val="00C63931"/>
    <w:rsid w:val="00C73F8D"/>
    <w:rsid w:val="00C753E5"/>
    <w:rsid w:val="00C81C20"/>
    <w:rsid w:val="00C8294C"/>
    <w:rsid w:val="00C85416"/>
    <w:rsid w:val="00C93FC5"/>
    <w:rsid w:val="00C94472"/>
    <w:rsid w:val="00CA2E0C"/>
    <w:rsid w:val="00CA6707"/>
    <w:rsid w:val="00CB29F7"/>
    <w:rsid w:val="00CB71C5"/>
    <w:rsid w:val="00CB74B9"/>
    <w:rsid w:val="00CC0BDB"/>
    <w:rsid w:val="00CC2FC5"/>
    <w:rsid w:val="00CF5866"/>
    <w:rsid w:val="00D11659"/>
    <w:rsid w:val="00D22B2C"/>
    <w:rsid w:val="00D31881"/>
    <w:rsid w:val="00D32458"/>
    <w:rsid w:val="00D33196"/>
    <w:rsid w:val="00D40259"/>
    <w:rsid w:val="00D627FD"/>
    <w:rsid w:val="00D640F7"/>
    <w:rsid w:val="00D64FDC"/>
    <w:rsid w:val="00D66FFE"/>
    <w:rsid w:val="00D71B07"/>
    <w:rsid w:val="00D8425C"/>
    <w:rsid w:val="00D84CD9"/>
    <w:rsid w:val="00D86A5E"/>
    <w:rsid w:val="00D86B44"/>
    <w:rsid w:val="00D86BB2"/>
    <w:rsid w:val="00DA446F"/>
    <w:rsid w:val="00DC22C9"/>
    <w:rsid w:val="00DE02AE"/>
    <w:rsid w:val="00DF1D7E"/>
    <w:rsid w:val="00E02F0D"/>
    <w:rsid w:val="00E22DC2"/>
    <w:rsid w:val="00E40253"/>
    <w:rsid w:val="00E476F7"/>
    <w:rsid w:val="00E66395"/>
    <w:rsid w:val="00E77E78"/>
    <w:rsid w:val="00E909FF"/>
    <w:rsid w:val="00E92071"/>
    <w:rsid w:val="00E94A7F"/>
    <w:rsid w:val="00EA134F"/>
    <w:rsid w:val="00EA5572"/>
    <w:rsid w:val="00EB03BD"/>
    <w:rsid w:val="00EB59CC"/>
    <w:rsid w:val="00EC186E"/>
    <w:rsid w:val="00ED5B51"/>
    <w:rsid w:val="00ED73F4"/>
    <w:rsid w:val="00EE1B14"/>
    <w:rsid w:val="00EE5BF6"/>
    <w:rsid w:val="00EF00E3"/>
    <w:rsid w:val="00F0042D"/>
    <w:rsid w:val="00F00927"/>
    <w:rsid w:val="00F209D4"/>
    <w:rsid w:val="00F26211"/>
    <w:rsid w:val="00F2662B"/>
    <w:rsid w:val="00F53F0A"/>
    <w:rsid w:val="00F557F8"/>
    <w:rsid w:val="00F56707"/>
    <w:rsid w:val="00F573B9"/>
    <w:rsid w:val="00F578BB"/>
    <w:rsid w:val="00F60261"/>
    <w:rsid w:val="00F639B1"/>
    <w:rsid w:val="00F732D8"/>
    <w:rsid w:val="00F7455B"/>
    <w:rsid w:val="00F80B28"/>
    <w:rsid w:val="00F82461"/>
    <w:rsid w:val="00F83517"/>
    <w:rsid w:val="00F85106"/>
    <w:rsid w:val="00F85CC2"/>
    <w:rsid w:val="00F87944"/>
    <w:rsid w:val="00F90030"/>
    <w:rsid w:val="00F951E8"/>
    <w:rsid w:val="00F9532D"/>
    <w:rsid w:val="00F96BB8"/>
    <w:rsid w:val="00FA0AA1"/>
    <w:rsid w:val="00FA5BD7"/>
    <w:rsid w:val="00FB2850"/>
    <w:rsid w:val="00FB5486"/>
    <w:rsid w:val="00FE1538"/>
    <w:rsid w:val="00FE286A"/>
    <w:rsid w:val="00FE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E1F"/>
  </w:style>
  <w:style w:type="paragraph" w:styleId="Nagwek2">
    <w:name w:val="heading 2"/>
    <w:basedOn w:val="Normalny"/>
    <w:link w:val="Nagwek2Znak"/>
    <w:uiPriority w:val="9"/>
    <w:qFormat/>
    <w:rsid w:val="00F57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78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578BB"/>
    <w:pPr>
      <w:ind w:left="720"/>
      <w:contextualSpacing/>
    </w:pPr>
  </w:style>
  <w:style w:type="paragraph" w:customStyle="1" w:styleId="tytulrozdz">
    <w:name w:val="tytul rozdz"/>
    <w:basedOn w:val="Akapitzlist"/>
    <w:link w:val="tytulrozdzZnak"/>
    <w:qFormat/>
    <w:rsid w:val="00F578BB"/>
    <w:pPr>
      <w:numPr>
        <w:numId w:val="1"/>
      </w:numPr>
      <w:jc w:val="both"/>
    </w:pPr>
    <w:rPr>
      <w:rFonts w:ascii="Times New Roman" w:hAnsi="Times New Roman" w:cs="Times New Roman"/>
      <w:b/>
      <w:sz w:val="28"/>
    </w:rPr>
  </w:style>
  <w:style w:type="paragraph" w:customStyle="1" w:styleId="tekst">
    <w:name w:val="tekst"/>
    <w:basedOn w:val="Normalny"/>
    <w:link w:val="tekstZnak"/>
    <w:qFormat/>
    <w:rsid w:val="00F578BB"/>
    <w:pPr>
      <w:jc w:val="both"/>
    </w:pPr>
    <w:rPr>
      <w:rFonts w:ascii="Times New Roman" w:hAnsi="Times New Roman" w:cs="Times New Roman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78BB"/>
  </w:style>
  <w:style w:type="character" w:customStyle="1" w:styleId="tytulrozdzZnak">
    <w:name w:val="tytul rozdz Znak"/>
    <w:basedOn w:val="AkapitzlistZnak"/>
    <w:link w:val="tytulrozdz"/>
    <w:rsid w:val="00F578BB"/>
  </w:style>
  <w:style w:type="paragraph" w:customStyle="1" w:styleId="3">
    <w:name w:val="3"/>
    <w:basedOn w:val="Normalny"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578BB"/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D0"/>
    <w:rPr>
      <w:rFonts w:ascii="Tahoma" w:hAnsi="Tahoma" w:cs="Tahoma"/>
      <w:sz w:val="16"/>
      <w:szCs w:val="16"/>
    </w:rPr>
  </w:style>
  <w:style w:type="paragraph" w:customStyle="1" w:styleId="2">
    <w:name w:val="2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1519"/>
    <w:rPr>
      <w:color w:val="0000FF"/>
      <w:u w:val="single"/>
    </w:rPr>
  </w:style>
  <w:style w:type="table" w:styleId="Tabela-Siatka">
    <w:name w:val="Table Grid"/>
    <w:basedOn w:val="Standardowy"/>
    <w:uiPriority w:val="59"/>
    <w:rsid w:val="00B1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azny">
    <w:name w:val="wazny"/>
    <w:basedOn w:val="tekst"/>
    <w:link w:val="waznyZnak"/>
    <w:qFormat/>
    <w:rsid w:val="002D581E"/>
    <w:pPr>
      <w:ind w:firstLine="708"/>
    </w:pPr>
    <w:rPr>
      <w:b/>
      <w:color w:val="C00000"/>
    </w:rPr>
  </w:style>
  <w:style w:type="paragraph" w:customStyle="1" w:styleId="rys">
    <w:name w:val="rys"/>
    <w:basedOn w:val="tekst"/>
    <w:link w:val="rysZnak"/>
    <w:qFormat/>
    <w:rsid w:val="00752BFB"/>
    <w:pPr>
      <w:jc w:val="center"/>
    </w:pPr>
    <w:rPr>
      <w:sz w:val="16"/>
    </w:rPr>
  </w:style>
  <w:style w:type="character" w:customStyle="1" w:styleId="waznyZnak">
    <w:name w:val="wazny Znak"/>
    <w:basedOn w:val="tekstZnak"/>
    <w:link w:val="wazny"/>
    <w:rsid w:val="002D581E"/>
    <w:rPr>
      <w:rFonts w:ascii="Times New Roman" w:hAnsi="Times New Roman" w:cs="Times New Roman"/>
      <w:b/>
      <w:color w:val="C00000"/>
      <w:sz w:val="24"/>
    </w:rPr>
  </w:style>
  <w:style w:type="character" w:customStyle="1" w:styleId="rysZnak">
    <w:name w:val="rys Znak"/>
    <w:basedOn w:val="tekstZnak"/>
    <w:link w:val="rys"/>
    <w:rsid w:val="00752BFB"/>
    <w:rPr>
      <w:rFonts w:ascii="Times New Roman" w:hAnsi="Times New Roman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152"/>
  </w:style>
  <w:style w:type="paragraph" w:styleId="Stopka">
    <w:name w:val="footer"/>
    <w:basedOn w:val="Normalny"/>
    <w:link w:val="Stopka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152"/>
  </w:style>
  <w:style w:type="paragraph" w:styleId="Bezodstpw">
    <w:name w:val="No Spacing"/>
    <w:link w:val="BezodstpwZnak"/>
    <w:uiPriority w:val="1"/>
    <w:qFormat/>
    <w:rsid w:val="003F31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F31F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6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626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4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114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05F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57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78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578BB"/>
    <w:pPr>
      <w:ind w:left="720"/>
      <w:contextualSpacing/>
    </w:pPr>
  </w:style>
  <w:style w:type="paragraph" w:customStyle="1" w:styleId="tytulrozdz">
    <w:name w:val="tytul rozdz"/>
    <w:basedOn w:val="Akapitzlist"/>
    <w:link w:val="tytulrozdzZnak"/>
    <w:qFormat/>
    <w:rsid w:val="00F578BB"/>
    <w:pPr>
      <w:numPr>
        <w:numId w:val="1"/>
      </w:numPr>
      <w:jc w:val="both"/>
    </w:pPr>
    <w:rPr>
      <w:rFonts w:ascii="Times New Roman" w:hAnsi="Times New Roman" w:cs="Times New Roman"/>
      <w:b/>
      <w:sz w:val="28"/>
    </w:rPr>
  </w:style>
  <w:style w:type="paragraph" w:customStyle="1" w:styleId="tekst">
    <w:name w:val="tekst"/>
    <w:basedOn w:val="Normalny"/>
    <w:link w:val="tekstZnak"/>
    <w:qFormat/>
    <w:rsid w:val="00F578BB"/>
    <w:pPr>
      <w:jc w:val="both"/>
    </w:pPr>
    <w:rPr>
      <w:rFonts w:ascii="Times New Roman" w:hAnsi="Times New Roman" w:cs="Times New Roman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78BB"/>
  </w:style>
  <w:style w:type="character" w:customStyle="1" w:styleId="tytulrozdzZnak">
    <w:name w:val="tytul rozdz Znak"/>
    <w:basedOn w:val="AkapitzlistZnak"/>
    <w:link w:val="tytulrozdz"/>
    <w:rsid w:val="00F578BB"/>
  </w:style>
  <w:style w:type="paragraph" w:customStyle="1" w:styleId="3">
    <w:name w:val="3"/>
    <w:basedOn w:val="Normalny"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578BB"/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rsid w:val="00F5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D0"/>
    <w:rPr>
      <w:rFonts w:ascii="Tahoma" w:hAnsi="Tahoma" w:cs="Tahoma"/>
      <w:sz w:val="16"/>
      <w:szCs w:val="16"/>
    </w:rPr>
  </w:style>
  <w:style w:type="paragraph" w:customStyle="1" w:styleId="2">
    <w:name w:val="2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basedOn w:val="Normalny"/>
    <w:rsid w:val="00C0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21519"/>
    <w:rPr>
      <w:color w:val="0000FF"/>
      <w:u w:val="single"/>
    </w:rPr>
  </w:style>
  <w:style w:type="table" w:styleId="Tabela-Siatka">
    <w:name w:val="Table Grid"/>
    <w:basedOn w:val="Standardowy"/>
    <w:uiPriority w:val="59"/>
    <w:rsid w:val="00B1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azny">
    <w:name w:val="wazny"/>
    <w:basedOn w:val="tekst"/>
    <w:link w:val="waznyZnak"/>
    <w:qFormat/>
    <w:rsid w:val="002D581E"/>
    <w:pPr>
      <w:ind w:firstLine="708"/>
    </w:pPr>
    <w:rPr>
      <w:b/>
      <w:color w:val="C00000"/>
    </w:rPr>
  </w:style>
  <w:style w:type="paragraph" w:customStyle="1" w:styleId="rys">
    <w:name w:val="rys"/>
    <w:basedOn w:val="tekst"/>
    <w:link w:val="rysZnak"/>
    <w:qFormat/>
    <w:rsid w:val="00752BFB"/>
    <w:pPr>
      <w:jc w:val="center"/>
    </w:pPr>
    <w:rPr>
      <w:sz w:val="16"/>
    </w:rPr>
  </w:style>
  <w:style w:type="character" w:customStyle="1" w:styleId="waznyZnak">
    <w:name w:val="wazny Znak"/>
    <w:basedOn w:val="tekstZnak"/>
    <w:link w:val="wazny"/>
    <w:rsid w:val="002D581E"/>
    <w:rPr>
      <w:rFonts w:ascii="Times New Roman" w:hAnsi="Times New Roman" w:cs="Times New Roman"/>
      <w:b/>
      <w:color w:val="C00000"/>
      <w:sz w:val="24"/>
    </w:rPr>
  </w:style>
  <w:style w:type="character" w:customStyle="1" w:styleId="rysZnak">
    <w:name w:val="rys Znak"/>
    <w:basedOn w:val="tekstZnak"/>
    <w:link w:val="rys"/>
    <w:rsid w:val="00752BFB"/>
    <w:rPr>
      <w:rFonts w:ascii="Times New Roman" w:hAnsi="Times New Roman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152"/>
  </w:style>
  <w:style w:type="paragraph" w:styleId="Stopka">
    <w:name w:val="footer"/>
    <w:basedOn w:val="Normalny"/>
    <w:link w:val="StopkaZnak"/>
    <w:uiPriority w:val="99"/>
    <w:unhideWhenUsed/>
    <w:rsid w:val="0007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152"/>
  </w:style>
  <w:style w:type="paragraph" w:styleId="Bezodstpw">
    <w:name w:val="No Spacing"/>
    <w:link w:val="BezodstpwZnak"/>
    <w:uiPriority w:val="1"/>
    <w:qFormat/>
    <w:rsid w:val="003F31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F31F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6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626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4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114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images.autodesk.com/adsk/files/autocad_mechanical_2012_sp1_pl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D09B4479684C8AB3EC72CB92AFF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B29EB-1EF8-4E74-8076-D38543657D2D}"/>
      </w:docPartPr>
      <w:docPartBody>
        <w:p w:rsidR="00427A31" w:rsidRDefault="00952A49" w:rsidP="00952A49">
          <w:pPr>
            <w:pStyle w:val="10D09B4479684C8AB3EC72CB92AFF272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2A49"/>
    <w:rsid w:val="000D68B2"/>
    <w:rsid w:val="0019167D"/>
    <w:rsid w:val="0037220A"/>
    <w:rsid w:val="003F37E1"/>
    <w:rsid w:val="00427A31"/>
    <w:rsid w:val="00444653"/>
    <w:rsid w:val="00467004"/>
    <w:rsid w:val="00597F06"/>
    <w:rsid w:val="00636FE8"/>
    <w:rsid w:val="006B7C07"/>
    <w:rsid w:val="007725D7"/>
    <w:rsid w:val="007D6BBA"/>
    <w:rsid w:val="00952A49"/>
    <w:rsid w:val="00A1387D"/>
    <w:rsid w:val="00AD56E0"/>
    <w:rsid w:val="00B22A21"/>
    <w:rsid w:val="00B72D7D"/>
    <w:rsid w:val="00CC010A"/>
    <w:rsid w:val="00D539CB"/>
    <w:rsid w:val="00D947DA"/>
    <w:rsid w:val="00E52B25"/>
    <w:rsid w:val="00EA000E"/>
    <w:rsid w:val="00EA319A"/>
    <w:rsid w:val="00F7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FB1004FE44C4E308559B62A821944EA">
    <w:name w:val="9FB1004FE44C4E308559B62A821944EA"/>
    <w:rsid w:val="00952A49"/>
  </w:style>
  <w:style w:type="paragraph" w:customStyle="1" w:styleId="5A2ADFA1406E4A689265E5A95133DC12">
    <w:name w:val="5A2ADFA1406E4A689265E5A95133DC12"/>
    <w:rsid w:val="00952A49"/>
  </w:style>
  <w:style w:type="paragraph" w:customStyle="1" w:styleId="E6EA074B9F8648609C90A52D8B576A46">
    <w:name w:val="E6EA074B9F8648609C90A52D8B576A46"/>
    <w:rsid w:val="00952A49"/>
  </w:style>
  <w:style w:type="paragraph" w:customStyle="1" w:styleId="78E2D902C4D34942A530AAC03B3DEF09">
    <w:name w:val="78E2D902C4D34942A530AAC03B3DEF09"/>
    <w:rsid w:val="00952A49"/>
  </w:style>
  <w:style w:type="paragraph" w:customStyle="1" w:styleId="10D09B4479684C8AB3EC72CB92AFF272">
    <w:name w:val="10D09B4479684C8AB3EC72CB92AFF272"/>
    <w:rsid w:val="00952A49"/>
  </w:style>
  <w:style w:type="paragraph" w:customStyle="1" w:styleId="BFD21F0D5B9A4D72B4EE7FF7CF88D648">
    <w:name w:val="BFD21F0D5B9A4D72B4EE7FF7CF88D648"/>
    <w:rsid w:val="00952A49"/>
  </w:style>
  <w:style w:type="paragraph" w:customStyle="1" w:styleId="FF492788DDBB44EB9D2E4F9FB047B18E">
    <w:name w:val="FF492788DDBB44EB9D2E4F9FB047B18E"/>
    <w:rsid w:val="00952A49"/>
  </w:style>
  <w:style w:type="paragraph" w:customStyle="1" w:styleId="DCE822B1D824447EA43B94D5E5AF0F39">
    <w:name w:val="DCE822B1D824447EA43B94D5E5AF0F39"/>
    <w:rsid w:val="00952A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8940AD-6D7D-4369-BA6B-043DFFA9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5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Geometria i grafika inżynierska – 4 – Podstawy obsługi programu AutoCAD</vt:lpstr>
    </vt:vector>
  </TitlesOfParts>
  <Company>PO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Geometria i grafika inżynierska – 7 – Podstawy obsługi programu AutoCAD</dc:title>
  <dc:creator>Doktoranci</dc:creator>
  <cp:lastModifiedBy>Mirek</cp:lastModifiedBy>
  <cp:revision>320</cp:revision>
  <cp:lastPrinted>2012-03-18T23:18:00Z</cp:lastPrinted>
  <dcterms:created xsi:type="dcterms:W3CDTF">2012-03-18T19:09:00Z</dcterms:created>
  <dcterms:modified xsi:type="dcterms:W3CDTF">2013-02-13T17:01:00Z</dcterms:modified>
</cp:coreProperties>
</file>