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D856A" w14:textId="53611090" w:rsidR="00812FB8" w:rsidRPr="00F3021F" w:rsidRDefault="00810827">
      <w:pPr>
        <w:rPr>
          <w:b/>
          <w:bCs/>
          <w:sz w:val="36"/>
          <w:szCs w:val="36"/>
        </w:rPr>
      </w:pPr>
      <w:r w:rsidRPr="00F3021F">
        <w:rPr>
          <w:b/>
          <w:bCs/>
          <w:sz w:val="36"/>
          <w:szCs w:val="36"/>
        </w:rPr>
        <w:t>Instrukcja laboratoryjna do ćwiczeń   5&amp;6</w:t>
      </w:r>
    </w:p>
    <w:p w14:paraId="4DC543FF" w14:textId="23CE65C1" w:rsidR="004B5F11" w:rsidRDefault="004B5F11">
      <w:pPr>
        <w:rPr>
          <w:sz w:val="32"/>
          <w:szCs w:val="32"/>
        </w:rPr>
      </w:pPr>
    </w:p>
    <w:p w14:paraId="402267F8" w14:textId="2027D30E" w:rsidR="004B5F11" w:rsidRDefault="004B5F11" w:rsidP="004B5F11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Prostownik sterowany 3</w:t>
      </w:r>
      <w:r w:rsidR="00F3021F">
        <w:rPr>
          <w:sz w:val="32"/>
          <w:szCs w:val="32"/>
        </w:rPr>
        <w:t>-</w:t>
      </w:r>
      <w:r>
        <w:rPr>
          <w:sz w:val="32"/>
          <w:szCs w:val="32"/>
        </w:rPr>
        <w:t>pulsowy w połączeniu w gwiazdę.</w:t>
      </w:r>
      <w:r>
        <w:rPr>
          <w:sz w:val="32"/>
          <w:szCs w:val="32"/>
        </w:rPr>
        <w:br/>
        <w:t>- zapoznać  się z programem i jego funkcjonowaniem</w:t>
      </w:r>
      <w:r>
        <w:rPr>
          <w:sz w:val="32"/>
          <w:szCs w:val="32"/>
        </w:rPr>
        <w:br/>
        <w:t>- dobudować do modelu obwód z woltomierzem i pomiarem napięcia na odbiorniku</w:t>
      </w:r>
      <w:r>
        <w:rPr>
          <w:sz w:val="32"/>
          <w:szCs w:val="32"/>
        </w:rPr>
        <w:br/>
        <w:t>- wymienić obciążenie RLE na napęd z silnikiem PMDC</w:t>
      </w:r>
    </w:p>
    <w:p w14:paraId="09B32A51" w14:textId="77777777" w:rsidR="00E62AE5" w:rsidRDefault="00E62AE5" w:rsidP="00E62AE5">
      <w:pPr>
        <w:pStyle w:val="Akapitzlist"/>
        <w:rPr>
          <w:sz w:val="32"/>
          <w:szCs w:val="32"/>
        </w:rPr>
      </w:pPr>
    </w:p>
    <w:p w14:paraId="6026CE58" w14:textId="20D33162" w:rsidR="00E62AE5" w:rsidRDefault="004B5F11" w:rsidP="00E62AE5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Mostek prostowniczy sterowany 6-pulsowy.</w:t>
      </w:r>
      <w:r>
        <w:rPr>
          <w:sz w:val="32"/>
          <w:szCs w:val="32"/>
        </w:rPr>
        <w:br/>
        <w:t xml:space="preserve">- </w:t>
      </w:r>
      <w:r w:rsidR="00E62AE5">
        <w:rPr>
          <w:sz w:val="32"/>
          <w:szCs w:val="32"/>
        </w:rPr>
        <w:t>wykonać opis działania  programu w jego tekście z wykorzystaniem wierszy komentarza  „%” , albo alternatywnie -  przepisując program do „LiveScript” z komentarzami</w:t>
      </w:r>
      <w:r w:rsidR="00F3021F">
        <w:rPr>
          <w:sz w:val="32"/>
          <w:szCs w:val="32"/>
        </w:rPr>
        <w:br/>
        <w:t>- przy obliczaniu prawych stron układu równań różniczkowych modelu, dokonać zmiany w procedurze zamieniając mnożenie „wyraz po wyrazie” macierzy odwrotnej A1, na mnożenie macierzowe A1 i wektora „ps”, skracając zapis procedury.</w:t>
      </w:r>
      <w:r w:rsidR="00E62AE5">
        <w:rPr>
          <w:sz w:val="32"/>
          <w:szCs w:val="32"/>
        </w:rPr>
        <w:br/>
        <w:t>- wykonać obliczenia symulacyjne pracy mostka z obciążeniem RLE, przy różnych, wysokich wartościach rezystancji RV woltomierza i dokonać porównań czasu obliczeń.</w:t>
      </w:r>
      <w:r w:rsidR="00E62AE5">
        <w:rPr>
          <w:sz w:val="32"/>
          <w:szCs w:val="32"/>
        </w:rPr>
        <w:br/>
      </w:r>
      <w:r w:rsidR="00F3021F">
        <w:rPr>
          <w:sz w:val="32"/>
          <w:szCs w:val="32"/>
        </w:rPr>
        <w:t>K</w:t>
      </w:r>
      <w:r w:rsidR="00E62AE5">
        <w:rPr>
          <w:sz w:val="32"/>
          <w:szCs w:val="32"/>
        </w:rPr>
        <w:t>tóra procedura „ode” radzi sobie najlepiej w wysokimi wartościami rezystancji woltomierza?</w:t>
      </w:r>
    </w:p>
    <w:p w14:paraId="6EF342A5" w14:textId="77777777" w:rsidR="00E62AE5" w:rsidRPr="00E62AE5" w:rsidRDefault="00E62AE5" w:rsidP="00E62AE5">
      <w:pPr>
        <w:pStyle w:val="Akapitzlist"/>
        <w:rPr>
          <w:sz w:val="32"/>
          <w:szCs w:val="32"/>
        </w:rPr>
      </w:pPr>
    </w:p>
    <w:p w14:paraId="7FEAD4D1" w14:textId="28E6AD5E" w:rsidR="00E62AE5" w:rsidRPr="00E62AE5" w:rsidRDefault="00E62AE5" w:rsidP="00E62AE5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Mostek prostownicz</w:t>
      </w:r>
      <w:r w:rsidR="0030367C">
        <w:rPr>
          <w:sz w:val="32"/>
          <w:szCs w:val="32"/>
        </w:rPr>
        <w:t>y</w:t>
      </w:r>
      <w:r>
        <w:rPr>
          <w:sz w:val="32"/>
          <w:szCs w:val="32"/>
        </w:rPr>
        <w:t xml:space="preserve"> sterowany 6-pulsowy z obciążeniem napędem PMDC.</w:t>
      </w:r>
      <w:r>
        <w:rPr>
          <w:sz w:val="32"/>
          <w:szCs w:val="32"/>
        </w:rPr>
        <w:br/>
        <w:t xml:space="preserve">- powiększyć kilkukrotnie moment bezwładności układu </w:t>
      </w:r>
      <w:r w:rsidR="00AE3A98">
        <w:rPr>
          <w:sz w:val="32"/>
          <w:szCs w:val="32"/>
        </w:rPr>
        <w:t>i dobrać stałe czasowe Ta do łagodnego rozruchu.</w:t>
      </w:r>
      <w:r w:rsidR="00AE3A98">
        <w:rPr>
          <w:sz w:val="32"/>
          <w:szCs w:val="32"/>
        </w:rPr>
        <w:br/>
        <w:t xml:space="preserve">- w trakcie pracy napędu po rozruchu,  skokowo odciążać i obciążać silnik i obserwować zmiany prędkości . </w:t>
      </w:r>
      <w:r>
        <w:rPr>
          <w:sz w:val="32"/>
          <w:szCs w:val="32"/>
        </w:rPr>
        <w:t xml:space="preserve"> </w:t>
      </w:r>
    </w:p>
    <w:sectPr w:rsidR="00E62AE5" w:rsidRPr="00E6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02BCF"/>
    <w:multiLevelType w:val="hybridMultilevel"/>
    <w:tmpl w:val="DF40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27"/>
    <w:rsid w:val="0030367C"/>
    <w:rsid w:val="004B5F11"/>
    <w:rsid w:val="005E3A1F"/>
    <w:rsid w:val="00810827"/>
    <w:rsid w:val="00812FB8"/>
    <w:rsid w:val="00AE3A98"/>
    <w:rsid w:val="00E62AE5"/>
    <w:rsid w:val="00F3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B9A2"/>
  <w15:chartTrackingRefBased/>
  <w15:docId w15:val="{A5281CD2-783B-49EB-A96A-0E49D614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7</cp:revision>
  <dcterms:created xsi:type="dcterms:W3CDTF">2020-11-23T14:25:00Z</dcterms:created>
  <dcterms:modified xsi:type="dcterms:W3CDTF">2020-11-23T17:12:00Z</dcterms:modified>
</cp:coreProperties>
</file>