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3185795" cy="959929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959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W w:w="52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2836"/>
        <w:gridCol w:w="1276"/>
      </w:tblGrid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próby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 - liczba pkt.  2, 1, 0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Wynik surowy: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22 pkt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Wynik standardowy: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(ekstrapolacja)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+0,8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Dziewczynka wykonała poszczególne zadania w zakresie Testu Imitacji Pozycji, bez  problemu, trzeba było oczywiście jej dokładnie wyjaśnić i przeprowadzić instruktaż próbny na pokaz.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Dziewczynka osiągnęła wysoki wynik, bardzo zbliżony do maksymalnej liczby punktów, co świadczy o wysokich umiejętnościach w zakresie planowania ruchu na pokaz.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354070"/>
            <wp:effectExtent l="0" t="0" r="0" b="0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54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833"/>
        <w:gridCol w:w="1474"/>
      </w:tblGrid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próby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 - liczba pkt.  2, 1, 0 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Wynik surowy: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8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Wynik standardowy: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(ekstrapolacja)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+0,1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Dziewczynka wykonała poszczególne zadania w zakresie Różnicowania Prawo - Lewo, bez  problemu, trzeba było oczywiście jej dokładnie wyjaśnić na czym będą polegały zadania.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Dziewczynka osiągnęła maksymalny wynik punktów, co świadczy o wysokich umiejętnościach w zakresie rozróżniania stron prawej i lewej.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017260" cy="2360930"/>
            <wp:effectExtent l="0" t="0" r="0" b="0"/>
            <wp:docPr id="3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                   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4"/>
        <w:gridCol w:w="1066"/>
        <w:gridCol w:w="1057"/>
        <w:gridCol w:w="1733"/>
        <w:gridCol w:w="1800"/>
        <w:gridCol w:w="1471"/>
      </w:tblGrid>
      <w:tr>
        <w:trPr>
          <w:trHeight w:val="743" w:hRule="atLeast"/>
        </w:trPr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Oczy otwarte 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0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Pkd</w:t>
            </w:r>
          </w:p>
        </w:tc>
        <w:tc>
          <w:tcPr>
            <w:tcW w:w="10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Lkd</w:t>
            </w:r>
          </w:p>
        </w:tc>
        <w:tc>
          <w:tcPr>
            <w:tcW w:w="1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Wynik surowy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RAZEM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Wynik standardowy</w:t>
            </w:r>
          </w:p>
        </w:tc>
        <w:tc>
          <w:tcPr>
            <w:tcW w:w="14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88 sek.</w:t>
            </w:r>
          </w:p>
        </w:tc>
        <w:tc>
          <w:tcPr>
            <w:tcW w:w="10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 sek.</w:t>
            </w:r>
          </w:p>
        </w:tc>
        <w:tc>
          <w:tcPr>
            <w:tcW w:w="1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188,00 sek.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Pkd – 1,1/Lkd-0,7</w:t>
            </w:r>
          </w:p>
        </w:tc>
        <w:tc>
          <w:tcPr>
            <w:tcW w:w="14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Ekstrapolacja</w:t>
            </w:r>
          </w:p>
        </w:tc>
      </w:tr>
      <w:tr>
        <w:trPr>
          <w:trHeight w:val="840" w:hRule="atLeast"/>
        </w:trPr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Oczy zamknięte:</w:t>
            </w:r>
          </w:p>
        </w:tc>
        <w:tc>
          <w:tcPr>
            <w:tcW w:w="10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Pkd</w:t>
            </w:r>
          </w:p>
        </w:tc>
        <w:tc>
          <w:tcPr>
            <w:tcW w:w="10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Lkd</w:t>
            </w:r>
          </w:p>
        </w:tc>
        <w:tc>
          <w:tcPr>
            <w:tcW w:w="1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 sek.</w:t>
            </w:r>
          </w:p>
        </w:tc>
        <w:tc>
          <w:tcPr>
            <w:tcW w:w="10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 sek.</w:t>
            </w:r>
          </w:p>
        </w:tc>
        <w:tc>
          <w:tcPr>
            <w:tcW w:w="1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40,00  sek.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Pkd 0,7 / Lkd -0,1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Ekstrapolacja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sz w:val="24"/>
          <w:szCs w:val="24"/>
        </w:rPr>
        <w:t>Dziewczynka w badanych próbach dotyczących oceny równowagi  w pozycji stojąc jednonóż na Pkd i Lkd, przy oczach otwartych osiągnęła wysoki wynik. Próba nie sprawiała jej żadnej trudności, dziewczynka bardzo swobodnie stała, nie obserwowano wychwiań ciała, kompensacji.  Potwierdza to wysoki poziom reakcji równoważnych u dziecka.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Kolejna próba wykonana przy oczach zamkniętych charakteryzowała się gorszym wynikiem, ale nie należącym do zakresu wartości, który wyraźnie świadczyłyby o dysfunkcji w zakresie zaburzeń równowagi. Wyniki z przeprowadzonej próby dostarczyły informacji o współpracy układu przedsionkowego i proprioceptywnego.</w:t>
      </w:r>
    </w:p>
    <w:p>
      <w:pPr>
        <w:pStyle w:val="Normal"/>
        <w:keepNext w:val="true"/>
        <w:rPr/>
      </w:pPr>
      <w:r>
        <w:rPr/>
        <w:drawing>
          <wp:inline distT="0" distB="0" distL="0" distR="0">
            <wp:extent cx="5200015" cy="7170420"/>
            <wp:effectExtent l="0" t="0" r="0" b="0"/>
            <wp:docPr id="4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1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160"/>
        <w:jc w:val="both"/>
        <w:rPr/>
      </w:pPr>
      <w:r>
        <w:rPr>
          <w:sz w:val="24"/>
          <w:szCs w:val="24"/>
        </w:rPr>
        <w:tab/>
        <w:t xml:space="preserve">U dziewczynki nie zaobserowano oczopląsu porotacyjnego, w żadną ze stron. </w:t>
      </w:r>
      <w:r>
        <w:rPr>
          <w:rFonts w:eastAsia="Times New Roman" w:cs="Calibri"/>
          <w:sz w:val="24"/>
          <w:szCs w:val="24"/>
          <w:lang w:eastAsia="zh-CN"/>
        </w:rPr>
        <w:t>Brak oczopląsu porotacyjnego, może świadczyć o podwrażliwym układzie przedsionkowym, wskaz</w:t>
      </w:r>
      <w:r>
        <w:rPr>
          <w:rFonts w:eastAsia="Times New Roman" w:cs="Calibri"/>
          <w:sz w:val="24"/>
          <w:szCs w:val="24"/>
          <w:lang w:eastAsia="zh-CN"/>
        </w:rPr>
        <w:t>ywać</w:t>
      </w:r>
      <w:r>
        <w:rPr>
          <w:rFonts w:eastAsia="Times New Roman" w:cs="Calibri"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sz w:val="24"/>
          <w:szCs w:val="24"/>
          <w:lang w:eastAsia="zh-CN"/>
        </w:rPr>
        <w:t xml:space="preserve">również </w:t>
      </w:r>
      <w:r>
        <w:rPr>
          <w:rFonts w:eastAsia="Times New Roman" w:cs="Calibri"/>
          <w:sz w:val="24"/>
          <w:szCs w:val="24"/>
          <w:lang w:eastAsia="zh-CN"/>
        </w:rPr>
        <w:t xml:space="preserve">na rozhamowanie jąder przedsionkowych, bądź </w:t>
      </w:r>
      <w:r>
        <w:rPr>
          <w:rFonts w:eastAsia="Times New Roman" w:cs="Calibri"/>
          <w:sz w:val="24"/>
          <w:szCs w:val="24"/>
          <w:lang w:eastAsia="zh-CN"/>
        </w:rPr>
        <w:t xml:space="preserve">też </w:t>
      </w:r>
      <w:r>
        <w:rPr>
          <w:rFonts w:eastAsia="Times New Roman" w:cs="Calibri"/>
          <w:sz w:val="24"/>
          <w:szCs w:val="24"/>
          <w:lang w:eastAsia="zh-CN"/>
        </w:rPr>
        <w:t>do jądra p</w:t>
      </w:r>
      <w:r>
        <w:rPr>
          <w:rFonts w:eastAsia="Times New Roman" w:cs="Calibri" w:ascii="Calibri" w:hAnsi="Calibri"/>
          <w:sz w:val="24"/>
          <w:szCs w:val="24"/>
          <w:lang w:eastAsia="zh-CN"/>
        </w:rPr>
        <w:t>r</w:t>
      </w:r>
      <w:r>
        <w:rPr>
          <w:rFonts w:eastAsia="Times New Roman" w:cs="Calibri" w:ascii="Calibri" w:hAnsi="Calibri"/>
          <w:sz w:val="24"/>
          <w:szCs w:val="24"/>
          <w:lang w:eastAsia="zh-CN"/>
        </w:rPr>
        <w:t>zedsionkowego nie dociera adekwatna ilość poburzenia przedsionkowego.</w:t>
      </w:r>
      <w:r>
        <w:rPr>
          <w:rFonts w:eastAsia="Times New Roman" w:cs="Calibri" w:ascii="Calibri" w:hAnsi="Calibri"/>
          <w:sz w:val="20"/>
          <w:szCs w:val="24"/>
          <w:lang w:eastAsia="zh-CN"/>
        </w:rPr>
        <w:t xml:space="preserve"> </w:t>
      </w:r>
      <w:r>
        <w:rPr>
          <w:rFonts w:eastAsia="Times New Roman" w:cs="Calibri" w:ascii="Calibri" w:hAnsi="Calibri"/>
          <w:sz w:val="24"/>
          <w:szCs w:val="24"/>
          <w:lang w:eastAsia="zh-CN"/>
        </w:rPr>
        <w:t xml:space="preserve">Może się to </w:t>
      </w:r>
      <w:r>
        <w:rPr>
          <w:rFonts w:eastAsia="Times New Roman" w:cs="Calibri"/>
          <w:sz w:val="24"/>
          <w:szCs w:val="24"/>
          <w:lang w:eastAsia="zh-CN"/>
        </w:rPr>
        <w:t>przekłada</w:t>
      </w:r>
      <w:r>
        <w:rPr>
          <w:rFonts w:eastAsia="Times New Roman" w:cs="Calibri"/>
          <w:sz w:val="24"/>
          <w:szCs w:val="24"/>
          <w:lang w:eastAsia="zh-CN"/>
        </w:rPr>
        <w:t>ć</w:t>
      </w:r>
      <w:r>
        <w:rPr>
          <w:rFonts w:eastAsia="Times New Roman" w:cs="Calibri"/>
          <w:sz w:val="24"/>
          <w:szCs w:val="24"/>
          <w:lang w:eastAsia="zh-CN"/>
        </w:rPr>
        <w:t xml:space="preserve">  na słabszą równowagę </w:t>
      </w:r>
      <w:r>
        <w:rPr>
          <w:rFonts w:eastAsia="Times New Roman" w:cs="Calibri"/>
          <w:sz w:val="24"/>
          <w:szCs w:val="24"/>
          <w:lang w:eastAsia="zh-CN"/>
        </w:rPr>
        <w:t xml:space="preserve">u </w:t>
      </w:r>
      <w:r>
        <w:rPr>
          <w:rFonts w:eastAsia="Times New Roman" w:cs="Calibri"/>
          <w:sz w:val="24"/>
          <w:szCs w:val="24"/>
          <w:lang w:eastAsia="zh-CN"/>
        </w:rPr>
        <w:t xml:space="preserve">dziecka, w próbie stania jednoż, z oczami zamkniętymi, oraz słabszą stabilizacją centralną (odchylenie u badanego dziecka w stopniu średnim). </w:t>
      </w:r>
      <w:r>
        <w:rPr>
          <w:rFonts w:cs="Calibri"/>
          <w:sz w:val="24"/>
          <w:szCs w:val="24"/>
        </w:rPr>
        <w:t xml:space="preserve">Dziewczynka uwielbia kręcić się na różnego rodzaju huśtawkach, kołach rotacyjnych, bez jakichkolwiek zaburzeń </w:t>
      </w:r>
      <w:r>
        <w:rPr>
          <w:rFonts w:cs="Calibri"/>
          <w:sz w:val="24"/>
          <w:szCs w:val="24"/>
        </w:rPr>
        <w:t xml:space="preserve">przedsionkowych </w:t>
      </w:r>
      <w:r>
        <w:rPr>
          <w:rFonts w:cs="Calibri"/>
          <w:sz w:val="24"/>
          <w:szCs w:val="24"/>
        </w:rPr>
        <w:t xml:space="preserve">– preferując ten rodzaj ruchu. </w:t>
      </w:r>
    </w:p>
    <w:sectPr>
      <w:type w:val="nextPage"/>
      <w:pgSz w:w="11906" w:h="16838"/>
      <w:pgMar w:left="1417" w:right="1417" w:header="0" w:top="28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652fff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84f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LibreOffice/6.4.0.3$Windows_X86_64 LibreOffice_project/b0a288ab3d2d4774cb44b62f04d5d28733ac6df8</Application>
  <Pages>5</Pages>
  <Words>358</Words>
  <Characters>2061</Characters>
  <CharactersWithSpaces>2379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2020-05-31T09:07:00Z</dcterms:created>
  <dc:creator>WWFIF-IF-PRACOWNIK</dc:creator>
  <dc:description/>
  <dc:language>pl-PL</dc:language>
  <cp:lastModifiedBy/>
  <dcterms:modified xsi:type="dcterms:W3CDTF">2020-06-01T12:47:08Z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